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441C3" w:rsidRDefault="00C441C3">
      <w:pPr>
        <w:spacing w:line="360" w:lineRule="auto"/>
        <w:jc w:val="center"/>
        <w:rPr>
          <w:b/>
          <w:bCs/>
          <w:sz w:val="32"/>
          <w:szCs w:val="24"/>
        </w:rPr>
      </w:pPr>
      <w:r w:rsidRPr="00450A20">
        <w:rPr>
          <w:b/>
          <w:bCs/>
          <w:sz w:val="32"/>
          <w:szCs w:val="24"/>
        </w:rPr>
        <w:t>MEMORIAL DESCRITIVO</w:t>
      </w:r>
    </w:p>
    <w:p w:rsidR="00714FCF" w:rsidRPr="00450A20" w:rsidRDefault="00714FCF">
      <w:pPr>
        <w:spacing w:line="360" w:lineRule="auto"/>
        <w:jc w:val="center"/>
        <w:rPr>
          <w:b/>
          <w:bCs/>
          <w:sz w:val="32"/>
          <w:szCs w:val="24"/>
        </w:rPr>
      </w:pPr>
    </w:p>
    <w:p w:rsidR="00714FCF" w:rsidRDefault="001C741B" w:rsidP="00F14123">
      <w:pPr>
        <w:pStyle w:val="Ttulo7"/>
        <w:spacing w:line="276" w:lineRule="auto"/>
        <w:ind w:left="0" w:firstLine="0"/>
        <w:jc w:val="center"/>
        <w:rPr>
          <w:rFonts w:ascii="Verdana" w:hAnsi="Verdana"/>
          <w:color w:val="auto"/>
          <w:szCs w:val="20"/>
          <w:lang w:eastAsia="pt-BR"/>
        </w:rPr>
      </w:pPr>
      <w:r w:rsidRPr="00A50403">
        <w:rPr>
          <w:rFonts w:ascii="Verdana" w:hAnsi="Verdana"/>
          <w:color w:val="auto"/>
          <w:szCs w:val="20"/>
          <w:lang w:eastAsia="pt-BR"/>
        </w:rPr>
        <w:t xml:space="preserve">ASSUNTO: </w:t>
      </w:r>
      <w:r w:rsidR="00F14123" w:rsidRPr="00F14123">
        <w:rPr>
          <w:rFonts w:ascii="Verdana" w:hAnsi="Verdana"/>
          <w:color w:val="auto"/>
          <w:szCs w:val="20"/>
          <w:lang w:eastAsia="pt-BR"/>
        </w:rPr>
        <w:t xml:space="preserve">Recapeamento </w:t>
      </w:r>
      <w:proofErr w:type="spellStart"/>
      <w:r w:rsidR="00F14123" w:rsidRPr="00F14123">
        <w:rPr>
          <w:rFonts w:ascii="Verdana" w:hAnsi="Verdana"/>
          <w:color w:val="auto"/>
          <w:szCs w:val="20"/>
          <w:lang w:eastAsia="pt-BR"/>
        </w:rPr>
        <w:t>Asfáltico</w:t>
      </w:r>
      <w:proofErr w:type="spellEnd"/>
      <w:r w:rsidR="00F14123" w:rsidRPr="00F14123">
        <w:rPr>
          <w:rFonts w:ascii="Verdana" w:hAnsi="Verdana"/>
          <w:color w:val="auto"/>
          <w:szCs w:val="20"/>
          <w:lang w:eastAsia="pt-BR"/>
        </w:rPr>
        <w:t xml:space="preserve"> </w:t>
      </w:r>
      <w:proofErr w:type="gramStart"/>
      <w:r w:rsidR="00F14123" w:rsidRPr="00F14123">
        <w:rPr>
          <w:rFonts w:ascii="Verdana" w:hAnsi="Verdana"/>
          <w:color w:val="auto"/>
          <w:szCs w:val="20"/>
          <w:lang w:eastAsia="pt-BR"/>
        </w:rPr>
        <w:t>da ruas</w:t>
      </w:r>
      <w:proofErr w:type="gramEnd"/>
      <w:r w:rsidR="00F14123" w:rsidRPr="00F14123">
        <w:rPr>
          <w:rFonts w:ascii="Verdana" w:hAnsi="Verdana"/>
          <w:color w:val="auto"/>
          <w:szCs w:val="20"/>
          <w:lang w:eastAsia="pt-BR"/>
        </w:rPr>
        <w:t xml:space="preserve"> do Município de Carapicuíba </w:t>
      </w:r>
      <w:r w:rsidR="00C974F4">
        <w:rPr>
          <w:rFonts w:ascii="Verdana" w:hAnsi="Verdana"/>
          <w:color w:val="auto"/>
          <w:szCs w:val="20"/>
          <w:lang w:eastAsia="pt-BR"/>
        </w:rPr>
        <w:t>–</w:t>
      </w:r>
      <w:r w:rsidR="00F14123" w:rsidRPr="00F14123">
        <w:rPr>
          <w:rFonts w:ascii="Verdana" w:hAnsi="Verdana"/>
          <w:color w:val="auto"/>
          <w:szCs w:val="20"/>
          <w:lang w:eastAsia="pt-BR"/>
        </w:rPr>
        <w:t xml:space="preserve"> </w:t>
      </w:r>
      <w:r w:rsidR="00C974F4">
        <w:rPr>
          <w:rFonts w:ascii="Verdana" w:hAnsi="Verdana"/>
          <w:color w:val="auto"/>
          <w:szCs w:val="20"/>
          <w:lang w:eastAsia="pt-BR"/>
        </w:rPr>
        <w:t xml:space="preserve">Vila municipal e praça das </w:t>
      </w:r>
      <w:proofErr w:type="spellStart"/>
      <w:r w:rsidR="00C974F4">
        <w:rPr>
          <w:rFonts w:ascii="Verdana" w:hAnsi="Verdana"/>
          <w:color w:val="auto"/>
          <w:szCs w:val="20"/>
          <w:lang w:eastAsia="pt-BR"/>
        </w:rPr>
        <w:t>Orquidias</w:t>
      </w:r>
      <w:proofErr w:type="spellEnd"/>
    </w:p>
    <w:p w:rsidR="00C974F4" w:rsidRPr="00C974F4" w:rsidRDefault="00C974F4" w:rsidP="00C974F4">
      <w:pPr>
        <w:rPr>
          <w:lang w:eastAsia="pt-BR"/>
        </w:rPr>
      </w:pPr>
    </w:p>
    <w:p w:rsidR="00F14123" w:rsidRDefault="00F14123" w:rsidP="00F14123">
      <w:pPr>
        <w:rPr>
          <w:lang w:eastAsia="pt-BR"/>
        </w:rPr>
      </w:pPr>
    </w:p>
    <w:p w:rsidR="00C974F4" w:rsidRPr="00C974F4" w:rsidRDefault="00C974F4" w:rsidP="00C974F4">
      <w:pPr>
        <w:jc w:val="center"/>
        <w:rPr>
          <w:b/>
          <w:lang w:eastAsia="pt-BR"/>
        </w:rPr>
      </w:pPr>
      <w:r>
        <w:rPr>
          <w:b/>
          <w:lang w:eastAsia="pt-BR"/>
        </w:rPr>
        <w:t xml:space="preserve">PARTE 01 - </w:t>
      </w:r>
      <w:r w:rsidRPr="00C974F4">
        <w:rPr>
          <w:b/>
          <w:lang w:eastAsia="pt-BR"/>
        </w:rPr>
        <w:t>referente às obras de recapeamento</w:t>
      </w:r>
    </w:p>
    <w:p w:rsidR="00943FB7" w:rsidRPr="005E4CBF" w:rsidRDefault="00943FB7" w:rsidP="00E57CDE">
      <w:pPr>
        <w:ind w:left="2124"/>
        <w:jc w:val="both"/>
        <w:rPr>
          <w:rFonts w:ascii="Verdana" w:hAnsi="Verdana"/>
          <w:b/>
          <w:sz w:val="22"/>
          <w:u w:val="single"/>
          <w:lang w:eastAsia="pt-BR"/>
        </w:rPr>
      </w:pPr>
    </w:p>
    <w:p w:rsidR="00E57CDE" w:rsidRPr="00714FCF" w:rsidRDefault="00E57CDE" w:rsidP="00A84420">
      <w:pPr>
        <w:pStyle w:val="Ttulo6"/>
        <w:rPr>
          <w:sz w:val="24"/>
        </w:rPr>
      </w:pPr>
      <w:r w:rsidRPr="00714FCF">
        <w:rPr>
          <w:sz w:val="24"/>
        </w:rPr>
        <w:t xml:space="preserve">LOCAIS: </w:t>
      </w:r>
    </w:p>
    <w:p w:rsidR="001C741B" w:rsidRPr="001C741B" w:rsidRDefault="001C741B" w:rsidP="001C741B"/>
    <w:tbl>
      <w:tblPr>
        <w:tblW w:w="9708" w:type="dxa"/>
        <w:tblInd w:w="70" w:type="dxa"/>
        <w:tblCellMar>
          <w:left w:w="70" w:type="dxa"/>
          <w:right w:w="70" w:type="dxa"/>
        </w:tblCellMar>
        <w:tblLook w:val="04A0"/>
      </w:tblPr>
      <w:tblGrid>
        <w:gridCol w:w="9708"/>
      </w:tblGrid>
      <w:tr w:rsidR="00383E6D" w:rsidRPr="00383E6D" w:rsidTr="00714FCF">
        <w:trPr>
          <w:trHeight w:val="207"/>
        </w:trPr>
        <w:tc>
          <w:tcPr>
            <w:tcW w:w="9708" w:type="dxa"/>
            <w:tcBorders>
              <w:top w:val="nil"/>
              <w:left w:val="nil"/>
              <w:bottom w:val="nil"/>
              <w:right w:val="nil"/>
            </w:tcBorders>
            <w:shd w:val="clear" w:color="auto" w:fill="auto"/>
            <w:noWrap/>
            <w:vAlign w:val="bottom"/>
            <w:hideMark/>
          </w:tcPr>
          <w:tbl>
            <w:tblPr>
              <w:tblW w:w="9564" w:type="dxa"/>
              <w:tblInd w:w="4" w:type="dxa"/>
              <w:tblCellMar>
                <w:left w:w="70" w:type="dxa"/>
                <w:right w:w="70" w:type="dxa"/>
              </w:tblCellMar>
              <w:tblLook w:val="04A0"/>
            </w:tblPr>
            <w:tblGrid>
              <w:gridCol w:w="9564"/>
            </w:tblGrid>
            <w:tr w:rsidR="001C741B" w:rsidRPr="001C741B" w:rsidTr="00EC6E4F">
              <w:trPr>
                <w:trHeight w:val="216"/>
              </w:trPr>
              <w:tc>
                <w:tcPr>
                  <w:tcW w:w="9564" w:type="dxa"/>
                  <w:tcBorders>
                    <w:top w:val="nil"/>
                    <w:left w:val="nil"/>
                    <w:bottom w:val="nil"/>
                    <w:right w:val="nil"/>
                  </w:tcBorders>
                  <w:shd w:val="clear" w:color="auto" w:fill="auto"/>
                  <w:noWrap/>
                  <w:vAlign w:val="bottom"/>
                  <w:hideMark/>
                </w:tcPr>
                <w:p w:rsidR="00F14123" w:rsidRPr="0070237D" w:rsidRDefault="00F14123" w:rsidP="00F14123">
                  <w:pPr>
                    <w:pStyle w:val="PargrafodaLista"/>
                    <w:numPr>
                      <w:ilvl w:val="0"/>
                      <w:numId w:val="9"/>
                    </w:numPr>
                    <w:suppressAutoHyphens w:val="0"/>
                    <w:spacing w:line="360" w:lineRule="auto"/>
                    <w:ind w:right="-2583"/>
                    <w:jc w:val="both"/>
                    <w:rPr>
                      <w:color w:val="000000"/>
                      <w:szCs w:val="22"/>
                      <w:lang w:eastAsia="pt-BR"/>
                    </w:rPr>
                  </w:pPr>
                  <w:proofErr w:type="gramStart"/>
                  <w:r>
                    <w:rPr>
                      <w:szCs w:val="24"/>
                    </w:rPr>
                    <w:t xml:space="preserve">Rua </w:t>
                  </w:r>
                  <w:r w:rsidR="001A64FE">
                    <w:rPr>
                      <w:szCs w:val="24"/>
                    </w:rPr>
                    <w:t>São Tomas</w:t>
                  </w:r>
                  <w:proofErr w:type="gramEnd"/>
                </w:p>
                <w:p w:rsidR="00F14123" w:rsidRPr="0070237D" w:rsidRDefault="001A64FE" w:rsidP="00F14123">
                  <w:pPr>
                    <w:pStyle w:val="PargrafodaLista"/>
                    <w:numPr>
                      <w:ilvl w:val="0"/>
                      <w:numId w:val="9"/>
                    </w:numPr>
                    <w:suppressAutoHyphens w:val="0"/>
                    <w:spacing w:line="360" w:lineRule="auto"/>
                    <w:ind w:right="-2583"/>
                    <w:jc w:val="both"/>
                    <w:rPr>
                      <w:color w:val="000000"/>
                      <w:szCs w:val="22"/>
                      <w:lang w:eastAsia="pt-BR"/>
                    </w:rPr>
                  </w:pPr>
                  <w:r>
                    <w:rPr>
                      <w:szCs w:val="24"/>
                    </w:rPr>
                    <w:t>Ruas Hortência, primavera e açucena;</w:t>
                  </w:r>
                </w:p>
                <w:p w:rsidR="00F14123" w:rsidRDefault="001A64FE" w:rsidP="00F14123">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Rua Praça das </w:t>
                  </w:r>
                  <w:proofErr w:type="spellStart"/>
                  <w:r>
                    <w:rPr>
                      <w:color w:val="000000"/>
                      <w:szCs w:val="22"/>
                      <w:lang w:eastAsia="pt-BR"/>
                    </w:rPr>
                    <w:t>Orquideas</w:t>
                  </w:r>
                  <w:proofErr w:type="spellEnd"/>
                  <w:r>
                    <w:rPr>
                      <w:color w:val="000000"/>
                      <w:szCs w:val="22"/>
                      <w:lang w:eastAsia="pt-BR"/>
                    </w:rPr>
                    <w:t>;</w:t>
                  </w:r>
                </w:p>
                <w:p w:rsidR="00F14123" w:rsidRDefault="001A64FE" w:rsidP="00F14123">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Rua Luiz Cesar Junior</w:t>
                  </w:r>
                  <w:r w:rsidR="00F14123">
                    <w:rPr>
                      <w:color w:val="000000"/>
                      <w:szCs w:val="22"/>
                      <w:lang w:eastAsia="pt-BR"/>
                    </w:rPr>
                    <w:t>;</w:t>
                  </w:r>
                </w:p>
                <w:p w:rsidR="00F14123" w:rsidRDefault="00F14123" w:rsidP="00F14123">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Rua </w:t>
                  </w:r>
                  <w:r w:rsidR="001A64FE">
                    <w:rPr>
                      <w:color w:val="000000"/>
                      <w:szCs w:val="22"/>
                      <w:lang w:eastAsia="pt-BR"/>
                    </w:rPr>
                    <w:t>Saara</w:t>
                  </w:r>
                  <w:r>
                    <w:rPr>
                      <w:color w:val="000000"/>
                      <w:szCs w:val="22"/>
                      <w:lang w:eastAsia="pt-BR"/>
                    </w:rPr>
                    <w:t>;</w:t>
                  </w:r>
                </w:p>
                <w:p w:rsidR="00F14123" w:rsidRDefault="00F14123" w:rsidP="00F14123">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Rua </w:t>
                  </w:r>
                  <w:r w:rsidR="001A64FE">
                    <w:rPr>
                      <w:color w:val="000000"/>
                      <w:szCs w:val="22"/>
                      <w:lang w:eastAsia="pt-BR"/>
                    </w:rPr>
                    <w:t>União;</w:t>
                  </w:r>
                </w:p>
                <w:p w:rsidR="0070237D" w:rsidRDefault="00F14123"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Rua </w:t>
                  </w:r>
                  <w:r w:rsidR="001A64FE">
                    <w:rPr>
                      <w:color w:val="000000"/>
                      <w:szCs w:val="22"/>
                      <w:lang w:eastAsia="pt-BR"/>
                    </w:rPr>
                    <w:t>Sebastião P. Machado;</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Rua São João Del Rey;</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Rua Paraná;</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Rua </w:t>
                  </w:r>
                  <w:proofErr w:type="spellStart"/>
                  <w:r>
                    <w:rPr>
                      <w:color w:val="000000"/>
                      <w:szCs w:val="22"/>
                      <w:lang w:eastAsia="pt-BR"/>
                    </w:rPr>
                    <w:t>Videncial</w:t>
                  </w:r>
                  <w:proofErr w:type="spellEnd"/>
                  <w:r>
                    <w:rPr>
                      <w:color w:val="000000"/>
                      <w:szCs w:val="22"/>
                      <w:lang w:eastAsia="pt-BR"/>
                    </w:rPr>
                    <w:t xml:space="preserve"> Antunes Ribeiro;</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Rua Nova;</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Viela </w:t>
                  </w:r>
                  <w:proofErr w:type="spellStart"/>
                  <w:r>
                    <w:rPr>
                      <w:color w:val="000000"/>
                      <w:szCs w:val="22"/>
                      <w:lang w:eastAsia="pt-BR"/>
                    </w:rPr>
                    <w:t>Açussena</w:t>
                  </w:r>
                  <w:proofErr w:type="spellEnd"/>
                  <w:r>
                    <w:rPr>
                      <w:color w:val="000000"/>
                      <w:szCs w:val="22"/>
                      <w:lang w:eastAsia="pt-BR"/>
                    </w:rPr>
                    <w:t>;</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 xml:space="preserve">Viela Queiroz e </w:t>
                  </w:r>
                  <w:proofErr w:type="spellStart"/>
                  <w:r>
                    <w:rPr>
                      <w:color w:val="000000"/>
                      <w:szCs w:val="22"/>
                      <w:lang w:eastAsia="pt-BR"/>
                    </w:rPr>
                    <w:t>açussena</w:t>
                  </w:r>
                  <w:proofErr w:type="spellEnd"/>
                  <w:r>
                    <w:rPr>
                      <w:color w:val="000000"/>
                      <w:szCs w:val="22"/>
                      <w:lang w:eastAsia="pt-BR"/>
                    </w:rPr>
                    <w:t>;</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Viela São Tomás;</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Rua Sidnei H.;</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Viela Rui Barbosa;</w:t>
                  </w:r>
                </w:p>
                <w:p w:rsidR="001A64FE" w:rsidRDefault="001A64FE" w:rsidP="001A64FE">
                  <w:pPr>
                    <w:pStyle w:val="PargrafodaLista"/>
                    <w:numPr>
                      <w:ilvl w:val="0"/>
                      <w:numId w:val="9"/>
                    </w:numPr>
                    <w:suppressAutoHyphens w:val="0"/>
                    <w:spacing w:line="360" w:lineRule="auto"/>
                    <w:ind w:right="-2583"/>
                    <w:jc w:val="both"/>
                    <w:rPr>
                      <w:color w:val="000000"/>
                      <w:szCs w:val="22"/>
                      <w:lang w:eastAsia="pt-BR"/>
                    </w:rPr>
                  </w:pPr>
                  <w:proofErr w:type="gramStart"/>
                  <w:r>
                    <w:rPr>
                      <w:color w:val="000000"/>
                      <w:szCs w:val="22"/>
                      <w:lang w:eastAsia="pt-BR"/>
                    </w:rPr>
                    <w:t>Travessa São Tomas</w:t>
                  </w:r>
                  <w:proofErr w:type="gramEnd"/>
                  <w:r>
                    <w:rPr>
                      <w:color w:val="000000"/>
                      <w:szCs w:val="22"/>
                      <w:lang w:eastAsia="pt-BR"/>
                    </w:rPr>
                    <w:t>;</w:t>
                  </w:r>
                </w:p>
                <w:p w:rsidR="001A64FE" w:rsidRPr="005E4CBF" w:rsidRDefault="001A64FE" w:rsidP="001A64FE">
                  <w:pPr>
                    <w:pStyle w:val="PargrafodaLista"/>
                    <w:numPr>
                      <w:ilvl w:val="0"/>
                      <w:numId w:val="9"/>
                    </w:numPr>
                    <w:suppressAutoHyphens w:val="0"/>
                    <w:spacing w:line="360" w:lineRule="auto"/>
                    <w:ind w:right="-2583"/>
                    <w:jc w:val="both"/>
                    <w:rPr>
                      <w:color w:val="000000"/>
                      <w:szCs w:val="22"/>
                      <w:lang w:eastAsia="pt-BR"/>
                    </w:rPr>
                  </w:pPr>
                  <w:r>
                    <w:rPr>
                      <w:color w:val="000000"/>
                      <w:szCs w:val="22"/>
                      <w:lang w:eastAsia="pt-BR"/>
                    </w:rPr>
                    <w:t>Viela Machado;</w:t>
                  </w:r>
                </w:p>
              </w:tc>
            </w:tr>
            <w:tr w:rsidR="001C741B" w:rsidRPr="001C741B" w:rsidTr="00EC6E4F">
              <w:trPr>
                <w:trHeight w:val="216"/>
              </w:trPr>
              <w:tc>
                <w:tcPr>
                  <w:tcW w:w="9564" w:type="dxa"/>
                  <w:tcBorders>
                    <w:top w:val="nil"/>
                    <w:left w:val="nil"/>
                    <w:bottom w:val="nil"/>
                    <w:right w:val="nil"/>
                  </w:tcBorders>
                  <w:shd w:val="clear" w:color="auto" w:fill="auto"/>
                  <w:noWrap/>
                  <w:vAlign w:val="bottom"/>
                  <w:hideMark/>
                </w:tcPr>
                <w:p w:rsidR="001C741B" w:rsidRPr="00827259" w:rsidRDefault="001C741B" w:rsidP="0070237D">
                  <w:pPr>
                    <w:suppressAutoHyphens w:val="0"/>
                    <w:spacing w:line="360" w:lineRule="auto"/>
                    <w:jc w:val="both"/>
                    <w:rPr>
                      <w:color w:val="000000"/>
                      <w:szCs w:val="22"/>
                      <w:lang w:eastAsia="pt-BR"/>
                    </w:rPr>
                  </w:pPr>
                </w:p>
              </w:tc>
            </w:tr>
          </w:tbl>
          <w:p w:rsidR="00383E6D" w:rsidRDefault="00383E6D" w:rsidP="00383E6D">
            <w:pPr>
              <w:suppressAutoHyphens w:val="0"/>
              <w:rPr>
                <w:rFonts w:ascii="Calibri" w:hAnsi="Calibri"/>
                <w:color w:val="000000"/>
                <w:sz w:val="22"/>
                <w:szCs w:val="22"/>
                <w:lang w:eastAsia="pt-BR"/>
              </w:rPr>
            </w:pPr>
          </w:p>
          <w:p w:rsidR="001A64FE" w:rsidRDefault="001A64FE" w:rsidP="00383E6D">
            <w:pPr>
              <w:suppressAutoHyphens w:val="0"/>
              <w:rPr>
                <w:rFonts w:ascii="Calibri" w:hAnsi="Calibri"/>
                <w:color w:val="000000"/>
                <w:sz w:val="22"/>
                <w:szCs w:val="22"/>
                <w:lang w:eastAsia="pt-BR"/>
              </w:rPr>
            </w:pPr>
          </w:p>
          <w:p w:rsidR="001A64FE" w:rsidRDefault="001A64FE" w:rsidP="00383E6D">
            <w:pPr>
              <w:suppressAutoHyphens w:val="0"/>
              <w:rPr>
                <w:rFonts w:ascii="Calibri" w:hAnsi="Calibri"/>
                <w:color w:val="000000"/>
                <w:sz w:val="22"/>
                <w:szCs w:val="22"/>
                <w:lang w:eastAsia="pt-BR"/>
              </w:rPr>
            </w:pPr>
          </w:p>
          <w:p w:rsidR="001A64FE" w:rsidRDefault="001A64FE" w:rsidP="00383E6D">
            <w:pPr>
              <w:suppressAutoHyphens w:val="0"/>
              <w:rPr>
                <w:rFonts w:ascii="Calibri" w:hAnsi="Calibri"/>
                <w:color w:val="000000"/>
                <w:sz w:val="22"/>
                <w:szCs w:val="22"/>
                <w:lang w:eastAsia="pt-BR"/>
              </w:rPr>
            </w:pPr>
          </w:p>
          <w:p w:rsidR="001A64FE" w:rsidRDefault="001A64FE" w:rsidP="00383E6D">
            <w:pPr>
              <w:suppressAutoHyphens w:val="0"/>
              <w:rPr>
                <w:rFonts w:ascii="Calibri" w:hAnsi="Calibri"/>
                <w:color w:val="000000"/>
                <w:sz w:val="22"/>
                <w:szCs w:val="22"/>
                <w:lang w:eastAsia="pt-BR"/>
              </w:rPr>
            </w:pPr>
          </w:p>
          <w:p w:rsidR="00EC6E4F" w:rsidRPr="00383E6D" w:rsidRDefault="00EC6E4F" w:rsidP="00383E6D">
            <w:pPr>
              <w:suppressAutoHyphens w:val="0"/>
              <w:rPr>
                <w:rFonts w:ascii="Calibri" w:hAnsi="Calibri"/>
                <w:color w:val="000000"/>
                <w:sz w:val="22"/>
                <w:szCs w:val="22"/>
                <w:lang w:eastAsia="pt-BR"/>
              </w:rPr>
            </w:pPr>
          </w:p>
        </w:tc>
      </w:tr>
    </w:tbl>
    <w:p w:rsidR="00F11539" w:rsidRDefault="00F11539">
      <w:pPr>
        <w:spacing w:line="360" w:lineRule="auto"/>
        <w:rPr>
          <w:rFonts w:ascii="Arial" w:hAnsi="Arial" w:cs="Arial"/>
          <w:b/>
          <w:szCs w:val="24"/>
        </w:rPr>
      </w:pPr>
    </w:p>
    <w:p w:rsidR="00C441C3" w:rsidRPr="003A229E" w:rsidRDefault="00C441C3" w:rsidP="003A229E">
      <w:pPr>
        <w:spacing w:line="360" w:lineRule="auto"/>
      </w:pPr>
      <w:r w:rsidRPr="00450A20">
        <w:rPr>
          <w:b/>
          <w:szCs w:val="24"/>
        </w:rPr>
        <w:lastRenderedPageBreak/>
        <w:t>INTRODUÇÃO</w:t>
      </w:r>
    </w:p>
    <w:p w:rsidR="00C441C3" w:rsidRPr="00450A20" w:rsidRDefault="00C441C3">
      <w:pPr>
        <w:spacing w:line="360" w:lineRule="auto"/>
        <w:ind w:firstLine="708"/>
        <w:jc w:val="both"/>
      </w:pPr>
      <w:r w:rsidRPr="00450A20">
        <w:rPr>
          <w:szCs w:val="24"/>
        </w:rPr>
        <w:t xml:space="preserve">O presente memorial visa definir e assegurar que todas as etapas sejam executadas adequadamente, conforme solicitado. </w:t>
      </w:r>
    </w:p>
    <w:p w:rsidR="00C441C3" w:rsidRPr="00450A20" w:rsidRDefault="00C441C3">
      <w:pPr>
        <w:spacing w:line="360" w:lineRule="auto"/>
        <w:ind w:firstLine="708"/>
        <w:jc w:val="both"/>
      </w:pPr>
      <w:r w:rsidRPr="00450A20">
        <w:rPr>
          <w:szCs w:val="24"/>
        </w:rPr>
        <w:t>Os profissionais envolvidos na execução da obra devem ter conhecimento de todos os memoriais e projetos da obra, a fim de garantir sua perfeita execução.</w:t>
      </w:r>
    </w:p>
    <w:p w:rsidR="00C441C3" w:rsidRPr="00450A20" w:rsidRDefault="00C441C3">
      <w:pPr>
        <w:spacing w:line="360" w:lineRule="auto"/>
        <w:ind w:firstLine="708"/>
        <w:jc w:val="both"/>
      </w:pPr>
      <w:r w:rsidRPr="00450A20">
        <w:rPr>
          <w:szCs w:val="24"/>
        </w:rPr>
        <w:t xml:space="preserve">Os trabalhos devem ser executados por profissionais capacitados e devidamente treinados. É indispensável o uso de </w:t>
      </w:r>
      <w:proofErr w:type="spellStart"/>
      <w:r w:rsidRPr="00450A20">
        <w:rPr>
          <w:szCs w:val="24"/>
        </w:rPr>
        <w:t>EPI’s</w:t>
      </w:r>
      <w:proofErr w:type="spellEnd"/>
      <w:r w:rsidRPr="00450A20">
        <w:rPr>
          <w:szCs w:val="24"/>
        </w:rPr>
        <w:t xml:space="preserve"> e </w:t>
      </w:r>
      <w:proofErr w:type="spellStart"/>
      <w:proofErr w:type="gramStart"/>
      <w:r w:rsidRPr="00450A20">
        <w:rPr>
          <w:szCs w:val="24"/>
        </w:rPr>
        <w:t>EPC’c</w:t>
      </w:r>
      <w:proofErr w:type="spellEnd"/>
      <w:proofErr w:type="gramEnd"/>
      <w:r w:rsidRPr="00450A20">
        <w:rPr>
          <w:szCs w:val="24"/>
        </w:rPr>
        <w:t>, tal como, sinalização viária de obras, devidas interdições e afins, evitando o tráfego de transeuntes durante os serviços.</w:t>
      </w:r>
    </w:p>
    <w:p w:rsidR="00943FB7" w:rsidRPr="00450A20" w:rsidRDefault="00943FB7">
      <w:pPr>
        <w:spacing w:line="360" w:lineRule="auto"/>
        <w:rPr>
          <w:b/>
          <w:bCs/>
          <w:szCs w:val="24"/>
        </w:rPr>
      </w:pPr>
    </w:p>
    <w:p w:rsidR="00C441C3" w:rsidRPr="00450A20" w:rsidRDefault="00C441C3">
      <w:pPr>
        <w:spacing w:line="360" w:lineRule="auto"/>
      </w:pPr>
      <w:r w:rsidRPr="00450A20">
        <w:rPr>
          <w:b/>
          <w:bCs/>
          <w:szCs w:val="24"/>
        </w:rPr>
        <w:t>OBJETIVO</w:t>
      </w:r>
    </w:p>
    <w:p w:rsidR="00C441C3" w:rsidRPr="00450A20" w:rsidRDefault="00C441C3" w:rsidP="00943FB7">
      <w:pPr>
        <w:autoSpaceDE w:val="0"/>
        <w:spacing w:line="360" w:lineRule="auto"/>
        <w:ind w:firstLine="708"/>
        <w:jc w:val="both"/>
        <w:rPr>
          <w:b/>
          <w:bCs/>
          <w:szCs w:val="24"/>
        </w:rPr>
      </w:pPr>
      <w:r w:rsidRPr="00450A20">
        <w:rPr>
          <w:color w:val="000000"/>
        </w:rPr>
        <w:t xml:space="preserve">Realizar obra de </w:t>
      </w:r>
      <w:r w:rsidR="00A50403">
        <w:rPr>
          <w:color w:val="000000"/>
        </w:rPr>
        <w:t xml:space="preserve">pavimentação </w:t>
      </w:r>
      <w:r w:rsidR="0070237D">
        <w:rPr>
          <w:color w:val="000000"/>
        </w:rPr>
        <w:t xml:space="preserve">e recapeamento </w:t>
      </w:r>
      <w:proofErr w:type="spellStart"/>
      <w:r w:rsidR="0070237D">
        <w:rPr>
          <w:color w:val="000000"/>
        </w:rPr>
        <w:t>asfáltico</w:t>
      </w:r>
      <w:proofErr w:type="spellEnd"/>
      <w:r w:rsidRPr="00450A20">
        <w:rPr>
          <w:color w:val="000000"/>
        </w:rPr>
        <w:t xml:space="preserve"> – Tipo CBUQ, </w:t>
      </w:r>
      <w:r w:rsidR="00A50403">
        <w:rPr>
          <w:color w:val="000000"/>
        </w:rPr>
        <w:t>na</w:t>
      </w:r>
      <w:r w:rsidR="0070237D">
        <w:rPr>
          <w:color w:val="000000"/>
        </w:rPr>
        <w:t>s</w:t>
      </w:r>
      <w:r w:rsidR="00A50403">
        <w:rPr>
          <w:color w:val="000000"/>
        </w:rPr>
        <w:t xml:space="preserve"> via</w:t>
      </w:r>
      <w:r w:rsidR="0070237D">
        <w:rPr>
          <w:color w:val="000000"/>
        </w:rPr>
        <w:t>s</w:t>
      </w:r>
      <w:r w:rsidR="00A50403">
        <w:rPr>
          <w:color w:val="000000"/>
        </w:rPr>
        <w:t xml:space="preserve"> acima discriminada</w:t>
      </w:r>
      <w:r w:rsidR="0070237D">
        <w:rPr>
          <w:color w:val="000000"/>
        </w:rPr>
        <w:t>s</w:t>
      </w:r>
      <w:r w:rsidR="00E57CDE" w:rsidRPr="00450A20">
        <w:rPr>
          <w:color w:val="000000"/>
        </w:rPr>
        <w:t xml:space="preserve"> no município de </w:t>
      </w:r>
      <w:r w:rsidRPr="00450A20">
        <w:rPr>
          <w:color w:val="000000"/>
        </w:rPr>
        <w:t>Carapicuíba/SP.</w:t>
      </w:r>
      <w:r w:rsidRPr="00450A20">
        <w:rPr>
          <w:szCs w:val="24"/>
        </w:rPr>
        <w:t xml:space="preserve"> Contemplando,</w:t>
      </w:r>
      <w:r w:rsidR="0034265F">
        <w:rPr>
          <w:szCs w:val="24"/>
        </w:rPr>
        <w:t xml:space="preserve"> </w:t>
      </w:r>
      <w:r w:rsidR="00F14123">
        <w:rPr>
          <w:szCs w:val="24"/>
        </w:rPr>
        <w:t>13.470,33</w:t>
      </w:r>
      <w:r w:rsidR="00244996">
        <w:rPr>
          <w:szCs w:val="24"/>
        </w:rPr>
        <w:t xml:space="preserve"> </w:t>
      </w:r>
      <w:r w:rsidRPr="00450A20">
        <w:rPr>
          <w:szCs w:val="24"/>
        </w:rPr>
        <w:t xml:space="preserve">m² de área, conforme </w:t>
      </w:r>
      <w:r w:rsidRPr="00450A20">
        <w:rPr>
          <w:bCs/>
          <w:szCs w:val="24"/>
        </w:rPr>
        <w:t xml:space="preserve">projeto de </w:t>
      </w:r>
      <w:r w:rsidR="00A50403">
        <w:rPr>
          <w:bCs/>
          <w:szCs w:val="24"/>
        </w:rPr>
        <w:t>pavimentação</w:t>
      </w:r>
      <w:r w:rsidR="0070237D">
        <w:rPr>
          <w:bCs/>
          <w:szCs w:val="24"/>
        </w:rPr>
        <w:t xml:space="preserve"> e recapeamento </w:t>
      </w:r>
      <w:proofErr w:type="spellStart"/>
      <w:r w:rsidR="0070237D">
        <w:rPr>
          <w:bCs/>
          <w:szCs w:val="24"/>
        </w:rPr>
        <w:t>asfáltico</w:t>
      </w:r>
      <w:proofErr w:type="spellEnd"/>
      <w:r w:rsidRPr="00450A20">
        <w:rPr>
          <w:szCs w:val="24"/>
        </w:rPr>
        <w:t>.</w:t>
      </w:r>
    </w:p>
    <w:p w:rsidR="00714FCF" w:rsidRDefault="00714FCF" w:rsidP="00A50403">
      <w:pPr>
        <w:autoSpaceDE w:val="0"/>
        <w:spacing w:line="360" w:lineRule="auto"/>
        <w:jc w:val="both"/>
      </w:pPr>
    </w:p>
    <w:p w:rsidR="003A229E" w:rsidRPr="00450A20" w:rsidRDefault="003A229E" w:rsidP="00A50403">
      <w:pPr>
        <w:autoSpaceDE w:val="0"/>
        <w:spacing w:line="360" w:lineRule="auto"/>
        <w:jc w:val="both"/>
      </w:pPr>
    </w:p>
    <w:p w:rsidR="00C441C3" w:rsidRPr="00A84420" w:rsidRDefault="00C441C3">
      <w:pPr>
        <w:spacing w:line="360" w:lineRule="auto"/>
      </w:pPr>
      <w:r w:rsidRPr="00450A20">
        <w:rPr>
          <w:b/>
          <w:szCs w:val="24"/>
        </w:rPr>
        <w:t>CRITÉRIOS DE MEDIÇÃO E LIBERAÇÃO DE RECURSOS</w:t>
      </w:r>
    </w:p>
    <w:p w:rsidR="00C441C3" w:rsidRPr="00450A20" w:rsidRDefault="00C441C3">
      <w:pPr>
        <w:spacing w:line="360" w:lineRule="auto"/>
        <w:ind w:firstLine="708"/>
        <w:jc w:val="both"/>
      </w:pPr>
      <w:r w:rsidRPr="00450A20">
        <w:rPr>
          <w:szCs w:val="24"/>
        </w:rPr>
        <w:t>Sendo iniciados os serviços, os boletins de medição, relatórios e registros fotográficos, devem ser apresentados periodicamente, conforme estabelecido em contrato, ao setor de fiscalização da Secretaria de Desenvolvimento Urbano. Posteriormente, o técnico da prefeitura, responsável pela obra, verificará a medição apresentada pela empresa responsável, estando em conformidade, solicitará a nota fiscal para liberação do recurso.</w:t>
      </w:r>
    </w:p>
    <w:p w:rsidR="00943FB7" w:rsidRPr="00450A20" w:rsidRDefault="00943FB7">
      <w:pPr>
        <w:spacing w:line="360" w:lineRule="auto"/>
        <w:rPr>
          <w:b/>
          <w:szCs w:val="24"/>
        </w:rPr>
      </w:pPr>
    </w:p>
    <w:p w:rsidR="00C441C3" w:rsidRPr="003A229E" w:rsidRDefault="00C441C3" w:rsidP="003A229E">
      <w:pPr>
        <w:spacing w:line="360" w:lineRule="auto"/>
      </w:pPr>
      <w:r w:rsidRPr="00450A20">
        <w:rPr>
          <w:b/>
          <w:szCs w:val="24"/>
        </w:rPr>
        <w:t>SERVIÇOES PRELIMINARES</w:t>
      </w:r>
    </w:p>
    <w:p w:rsidR="00A50403" w:rsidRPr="00731E11" w:rsidRDefault="00C441C3" w:rsidP="00731E11">
      <w:pPr>
        <w:spacing w:line="360" w:lineRule="auto"/>
        <w:ind w:firstLine="708"/>
        <w:jc w:val="both"/>
      </w:pPr>
      <w:r w:rsidRPr="00450A20">
        <w:rPr>
          <w:szCs w:val="24"/>
        </w:rPr>
        <w:t xml:space="preserve">É obrigatória, a instalação de </w:t>
      </w:r>
      <w:r w:rsidR="00A50403">
        <w:rPr>
          <w:szCs w:val="24"/>
        </w:rPr>
        <w:t>uma placa, em chapa galvanizada</w:t>
      </w:r>
      <w:r w:rsidR="00731E11">
        <w:rPr>
          <w:szCs w:val="24"/>
        </w:rPr>
        <w:t xml:space="preserve"> para identificação da obra.</w:t>
      </w:r>
    </w:p>
    <w:p w:rsidR="00C928BD" w:rsidRDefault="00C928BD" w:rsidP="00173FF3">
      <w:pPr>
        <w:rPr>
          <w:szCs w:val="24"/>
          <w:lang w:eastAsia="pt-BR"/>
        </w:rPr>
      </w:pPr>
    </w:p>
    <w:p w:rsidR="00C928BD" w:rsidRDefault="00C928BD" w:rsidP="00173FF3">
      <w:pPr>
        <w:rPr>
          <w:szCs w:val="24"/>
          <w:lang w:eastAsia="pt-BR"/>
        </w:rPr>
      </w:pPr>
    </w:p>
    <w:p w:rsidR="00C928BD" w:rsidRPr="001C741B" w:rsidRDefault="00C928BD" w:rsidP="00173FF3">
      <w:pPr>
        <w:rPr>
          <w:szCs w:val="24"/>
          <w:lang w:eastAsia="pt-BR"/>
        </w:rPr>
      </w:pPr>
    </w:p>
    <w:p w:rsidR="00C441C3" w:rsidRPr="003A229E" w:rsidRDefault="0034265F" w:rsidP="003A229E">
      <w:pPr>
        <w:spacing w:line="360" w:lineRule="auto"/>
        <w:jc w:val="both"/>
      </w:pPr>
      <w:r>
        <w:rPr>
          <w:b/>
          <w:szCs w:val="24"/>
        </w:rPr>
        <w:t>PAVIMENTAÇÃO</w:t>
      </w:r>
      <w:r w:rsidR="003A229E">
        <w:rPr>
          <w:b/>
          <w:szCs w:val="24"/>
        </w:rPr>
        <w:t xml:space="preserve"> E RECAPEMENTO ASFÁLTICO</w:t>
      </w:r>
      <w:r w:rsidR="00C441C3" w:rsidRPr="00450A20">
        <w:rPr>
          <w:b/>
          <w:szCs w:val="24"/>
        </w:rPr>
        <w:t xml:space="preserve"> EM VIAS URBANAS LOCAIS</w:t>
      </w:r>
      <w:r w:rsidR="00C441C3" w:rsidRPr="00450A20">
        <w:rPr>
          <w:szCs w:val="24"/>
        </w:rPr>
        <w:t>.</w:t>
      </w:r>
    </w:p>
    <w:p w:rsidR="00C441C3" w:rsidRPr="00450A20" w:rsidRDefault="00C441C3">
      <w:pPr>
        <w:pStyle w:val="Corpodetexto"/>
        <w:spacing w:line="360" w:lineRule="auto"/>
        <w:ind w:firstLine="708"/>
      </w:pPr>
      <w:r w:rsidRPr="00450A20">
        <w:rPr>
          <w:szCs w:val="24"/>
        </w:rPr>
        <w:t xml:space="preserve">Para garantia de qualidade e durabilidade, </w:t>
      </w:r>
      <w:r w:rsidR="003A229E">
        <w:rPr>
          <w:szCs w:val="24"/>
        </w:rPr>
        <w:t>do paviment</w:t>
      </w:r>
      <w:r w:rsidR="007F3BC4">
        <w:rPr>
          <w:szCs w:val="24"/>
        </w:rPr>
        <w:t>o</w:t>
      </w:r>
      <w:r w:rsidRPr="00450A20">
        <w:rPr>
          <w:szCs w:val="24"/>
        </w:rPr>
        <w:t xml:space="preserve"> tipo CBUQ, são necessárias realizações de algumas etapas, com o claro objetivo de aumentar a resistência dos materiais empregados no revestimento.</w:t>
      </w:r>
    </w:p>
    <w:p w:rsidR="00C441C3" w:rsidRPr="00450A20" w:rsidRDefault="00C441C3">
      <w:pPr>
        <w:spacing w:line="360" w:lineRule="auto"/>
        <w:jc w:val="both"/>
      </w:pPr>
      <w:r w:rsidRPr="00450A20">
        <w:rPr>
          <w:szCs w:val="24"/>
        </w:rPr>
        <w:t>Sendo imprescindível, por parte do responsável técnico da Prefeitura Municipal, o acompanhamento de todas as fases.</w:t>
      </w:r>
    </w:p>
    <w:p w:rsidR="00C441C3" w:rsidRPr="003A229E" w:rsidRDefault="00C441C3" w:rsidP="003A229E">
      <w:pPr>
        <w:spacing w:line="360" w:lineRule="auto"/>
        <w:ind w:firstLine="360"/>
        <w:jc w:val="both"/>
      </w:pPr>
      <w:r w:rsidRPr="00450A20">
        <w:rPr>
          <w:szCs w:val="24"/>
        </w:rPr>
        <w:lastRenderedPageBreak/>
        <w:t>Nesta modalidade de revestimento, obrigatoriamente deverão ocorrer, no mínimo, as seguintes fases:</w:t>
      </w:r>
    </w:p>
    <w:p w:rsidR="00C441C3" w:rsidRPr="00450A20" w:rsidRDefault="007F3BC4">
      <w:pPr>
        <w:numPr>
          <w:ilvl w:val="0"/>
          <w:numId w:val="4"/>
        </w:numPr>
        <w:spacing w:line="360" w:lineRule="auto"/>
        <w:jc w:val="both"/>
      </w:pPr>
      <w:r>
        <w:rPr>
          <w:szCs w:val="24"/>
        </w:rPr>
        <w:t>Movimentação de Terra</w:t>
      </w:r>
      <w:r w:rsidR="00C441C3" w:rsidRPr="00450A20">
        <w:rPr>
          <w:szCs w:val="24"/>
        </w:rPr>
        <w:t>;</w:t>
      </w:r>
    </w:p>
    <w:p w:rsidR="00C441C3" w:rsidRPr="00450A20" w:rsidRDefault="0034265F">
      <w:pPr>
        <w:numPr>
          <w:ilvl w:val="0"/>
          <w:numId w:val="4"/>
        </w:numPr>
        <w:spacing w:line="360" w:lineRule="auto"/>
        <w:jc w:val="both"/>
      </w:pPr>
      <w:r>
        <w:rPr>
          <w:szCs w:val="24"/>
        </w:rPr>
        <w:t>Drenagem Pluvial</w:t>
      </w:r>
      <w:r w:rsidR="00C441C3" w:rsidRPr="00450A20">
        <w:rPr>
          <w:szCs w:val="24"/>
        </w:rPr>
        <w:t xml:space="preserve">; </w:t>
      </w:r>
    </w:p>
    <w:p w:rsidR="00C441C3" w:rsidRPr="00450A20" w:rsidRDefault="0034265F">
      <w:pPr>
        <w:numPr>
          <w:ilvl w:val="0"/>
          <w:numId w:val="4"/>
        </w:numPr>
        <w:spacing w:line="360" w:lineRule="auto"/>
        <w:jc w:val="both"/>
      </w:pPr>
      <w:r>
        <w:rPr>
          <w:szCs w:val="24"/>
        </w:rPr>
        <w:t>Passeio (Calçada)</w:t>
      </w:r>
      <w:r w:rsidR="00C441C3" w:rsidRPr="00450A20">
        <w:rPr>
          <w:szCs w:val="24"/>
        </w:rPr>
        <w:t>;</w:t>
      </w:r>
    </w:p>
    <w:p w:rsidR="003A229E" w:rsidRPr="003A229E" w:rsidRDefault="0034265F">
      <w:pPr>
        <w:numPr>
          <w:ilvl w:val="0"/>
          <w:numId w:val="4"/>
        </w:numPr>
        <w:spacing w:line="360" w:lineRule="auto"/>
        <w:jc w:val="both"/>
      </w:pPr>
      <w:r>
        <w:rPr>
          <w:szCs w:val="24"/>
        </w:rPr>
        <w:t>Pavimentação</w:t>
      </w:r>
      <w:r w:rsidR="00C441C3" w:rsidRPr="00450A20">
        <w:rPr>
          <w:szCs w:val="24"/>
        </w:rPr>
        <w:t>;</w:t>
      </w:r>
    </w:p>
    <w:p w:rsidR="003A229E" w:rsidRPr="003A229E" w:rsidRDefault="003A229E">
      <w:pPr>
        <w:numPr>
          <w:ilvl w:val="0"/>
          <w:numId w:val="4"/>
        </w:numPr>
        <w:spacing w:line="360" w:lineRule="auto"/>
        <w:jc w:val="both"/>
      </w:pPr>
      <w:proofErr w:type="spellStart"/>
      <w:r>
        <w:rPr>
          <w:szCs w:val="24"/>
        </w:rPr>
        <w:t>Fresagem</w:t>
      </w:r>
      <w:proofErr w:type="spellEnd"/>
      <w:r>
        <w:rPr>
          <w:szCs w:val="24"/>
        </w:rPr>
        <w:t>;</w:t>
      </w:r>
    </w:p>
    <w:p w:rsidR="003A229E" w:rsidRPr="003A229E" w:rsidRDefault="003A229E">
      <w:pPr>
        <w:numPr>
          <w:ilvl w:val="0"/>
          <w:numId w:val="4"/>
        </w:numPr>
        <w:spacing w:line="360" w:lineRule="auto"/>
        <w:jc w:val="both"/>
      </w:pPr>
      <w:r>
        <w:rPr>
          <w:szCs w:val="24"/>
        </w:rPr>
        <w:t>Limpeza;</w:t>
      </w:r>
    </w:p>
    <w:p w:rsidR="003A229E" w:rsidRPr="00450A20" w:rsidRDefault="003A229E" w:rsidP="003A229E">
      <w:pPr>
        <w:numPr>
          <w:ilvl w:val="0"/>
          <w:numId w:val="4"/>
        </w:numPr>
        <w:spacing w:line="360" w:lineRule="auto"/>
        <w:jc w:val="both"/>
      </w:pPr>
      <w:r w:rsidRPr="00450A20">
        <w:rPr>
          <w:szCs w:val="24"/>
        </w:rPr>
        <w:t>Pintura de ligação;</w:t>
      </w:r>
    </w:p>
    <w:p w:rsidR="00C441C3" w:rsidRPr="00450A20" w:rsidRDefault="003A229E" w:rsidP="003A229E">
      <w:pPr>
        <w:numPr>
          <w:ilvl w:val="0"/>
          <w:numId w:val="4"/>
        </w:numPr>
        <w:spacing w:line="360" w:lineRule="auto"/>
        <w:jc w:val="both"/>
      </w:pPr>
      <w:proofErr w:type="spellStart"/>
      <w:r w:rsidRPr="00450A20">
        <w:rPr>
          <w:szCs w:val="24"/>
        </w:rPr>
        <w:t>Reperfilamento</w:t>
      </w:r>
      <w:proofErr w:type="spellEnd"/>
      <w:r w:rsidRPr="00450A20">
        <w:rPr>
          <w:szCs w:val="24"/>
        </w:rPr>
        <w:t xml:space="preserve"> e Revestimento em CBUQ;</w:t>
      </w:r>
      <w:proofErr w:type="gramStart"/>
      <w:r w:rsidRPr="00450A20">
        <w:rPr>
          <w:szCs w:val="24"/>
        </w:rPr>
        <w:t xml:space="preserve"> </w:t>
      </w:r>
      <w:r w:rsidR="00C441C3" w:rsidRPr="003A229E">
        <w:rPr>
          <w:szCs w:val="24"/>
        </w:rPr>
        <w:t xml:space="preserve"> </w:t>
      </w:r>
    </w:p>
    <w:p w:rsidR="00C441C3" w:rsidRPr="00450A20" w:rsidRDefault="00C441C3">
      <w:pPr>
        <w:numPr>
          <w:ilvl w:val="0"/>
          <w:numId w:val="4"/>
        </w:numPr>
        <w:spacing w:line="360" w:lineRule="auto"/>
        <w:jc w:val="both"/>
      </w:pPr>
      <w:proofErr w:type="gramEnd"/>
      <w:r w:rsidRPr="00450A20">
        <w:rPr>
          <w:szCs w:val="24"/>
        </w:rPr>
        <w:t>Sinalização Viária;</w:t>
      </w:r>
    </w:p>
    <w:p w:rsidR="00C441C3" w:rsidRPr="00450A20" w:rsidRDefault="0034265F">
      <w:pPr>
        <w:numPr>
          <w:ilvl w:val="0"/>
          <w:numId w:val="4"/>
        </w:numPr>
        <w:spacing w:line="360" w:lineRule="auto"/>
        <w:jc w:val="both"/>
      </w:pPr>
      <w:r>
        <w:rPr>
          <w:szCs w:val="24"/>
        </w:rPr>
        <w:t>Caderno de Encargos</w:t>
      </w:r>
      <w:r w:rsidR="00C441C3" w:rsidRPr="00450A20">
        <w:rPr>
          <w:szCs w:val="24"/>
        </w:rPr>
        <w:t>;</w:t>
      </w:r>
    </w:p>
    <w:p w:rsidR="00C441C3" w:rsidRPr="00450A20" w:rsidRDefault="00C441C3">
      <w:pPr>
        <w:numPr>
          <w:ilvl w:val="0"/>
          <w:numId w:val="4"/>
        </w:numPr>
        <w:spacing w:line="360" w:lineRule="auto"/>
        <w:jc w:val="both"/>
      </w:pPr>
      <w:r w:rsidRPr="00450A20">
        <w:rPr>
          <w:szCs w:val="24"/>
        </w:rPr>
        <w:t>Controle Tecnológico.</w:t>
      </w:r>
    </w:p>
    <w:p w:rsidR="00C441C3" w:rsidRPr="00450A20" w:rsidRDefault="00C441C3" w:rsidP="00943FB7">
      <w:pPr>
        <w:spacing w:line="360" w:lineRule="auto"/>
        <w:jc w:val="both"/>
        <w:rPr>
          <w:b/>
          <w:szCs w:val="24"/>
        </w:rPr>
      </w:pPr>
      <w:r w:rsidRPr="00450A20">
        <w:rPr>
          <w:rFonts w:eastAsia="Arial"/>
          <w:szCs w:val="24"/>
        </w:rPr>
        <w:t xml:space="preserve"> </w:t>
      </w:r>
    </w:p>
    <w:p w:rsidR="00C441C3" w:rsidRPr="007F3BC4" w:rsidRDefault="007F3BC4" w:rsidP="00C974F4">
      <w:pPr>
        <w:pStyle w:val="PargrafodaLista"/>
        <w:spacing w:line="360" w:lineRule="auto"/>
        <w:jc w:val="both"/>
        <w:rPr>
          <w:b/>
          <w:szCs w:val="24"/>
        </w:rPr>
      </w:pPr>
      <w:r w:rsidRPr="007F3BC4">
        <w:rPr>
          <w:b/>
          <w:szCs w:val="24"/>
        </w:rPr>
        <w:t>Movimentação de Terra.</w:t>
      </w:r>
    </w:p>
    <w:p w:rsidR="007F3BC4" w:rsidRPr="007F3BC4" w:rsidRDefault="007F3BC4" w:rsidP="007F3BC4">
      <w:pPr>
        <w:spacing w:after="120" w:line="360" w:lineRule="auto"/>
        <w:ind w:firstLine="709"/>
        <w:jc w:val="both"/>
      </w:pPr>
      <w:r w:rsidRPr="007F3BC4">
        <w:t>O serviço de movimentação de terra visa escavação, compactação de fundo de valas, aterro, bem como transporte de solos residuais para bota fora.</w:t>
      </w:r>
    </w:p>
    <w:p w:rsidR="007F3BC4" w:rsidRPr="007F3BC4" w:rsidRDefault="007F3BC4" w:rsidP="007F3BC4">
      <w:pPr>
        <w:spacing w:line="360" w:lineRule="auto"/>
        <w:ind w:firstLine="709"/>
        <w:jc w:val="both"/>
      </w:pPr>
      <w:r w:rsidRPr="007F3BC4">
        <w:t>Para a realização dos serviços compostos neste item, as seguintes normas devem ser observadas:</w:t>
      </w:r>
    </w:p>
    <w:p w:rsidR="007F3BC4" w:rsidRPr="007F3BC4" w:rsidRDefault="007F3BC4" w:rsidP="007F3BC4">
      <w:pPr>
        <w:pStyle w:val="PargrafodaLista"/>
        <w:numPr>
          <w:ilvl w:val="0"/>
          <w:numId w:val="11"/>
        </w:numPr>
        <w:suppressAutoHyphens w:val="0"/>
        <w:spacing w:line="360" w:lineRule="auto"/>
        <w:jc w:val="both"/>
      </w:pPr>
      <w:r w:rsidRPr="007F3BC4">
        <w:t xml:space="preserve">NR 18 – Condições e Meio Ambiente de Trabalho na </w:t>
      </w:r>
      <w:proofErr w:type="gramStart"/>
      <w:r w:rsidRPr="007F3BC4">
        <w:t>Industria</w:t>
      </w:r>
      <w:proofErr w:type="gramEnd"/>
      <w:r w:rsidRPr="007F3BC4">
        <w:t xml:space="preserve"> da Construção;</w:t>
      </w:r>
    </w:p>
    <w:p w:rsidR="007F3BC4" w:rsidRPr="007F3BC4" w:rsidRDefault="007F3BC4" w:rsidP="007F3BC4">
      <w:pPr>
        <w:pStyle w:val="PargrafodaLista"/>
        <w:numPr>
          <w:ilvl w:val="0"/>
          <w:numId w:val="11"/>
        </w:numPr>
        <w:suppressAutoHyphens w:val="0"/>
        <w:spacing w:line="360" w:lineRule="auto"/>
        <w:jc w:val="both"/>
      </w:pPr>
      <w:r w:rsidRPr="007F3BC4">
        <w:t>NBR 9061 – Segurança de escavação a céu aberto;</w:t>
      </w:r>
    </w:p>
    <w:p w:rsidR="007F3BC4" w:rsidRPr="007F3BC4" w:rsidRDefault="007F3BC4" w:rsidP="007F3BC4">
      <w:pPr>
        <w:pStyle w:val="PargrafodaLista"/>
        <w:numPr>
          <w:ilvl w:val="0"/>
          <w:numId w:val="11"/>
        </w:numPr>
        <w:suppressAutoHyphens w:val="0"/>
        <w:spacing w:line="360" w:lineRule="auto"/>
        <w:jc w:val="both"/>
      </w:pPr>
      <w:r w:rsidRPr="007F3BC4">
        <w:t xml:space="preserve"> Resolução nº 307 – CONAMA;</w:t>
      </w:r>
    </w:p>
    <w:p w:rsidR="007F3BC4" w:rsidRPr="007F3BC4" w:rsidRDefault="007F3BC4" w:rsidP="007F3BC4">
      <w:pPr>
        <w:pStyle w:val="PargrafodaLista"/>
        <w:numPr>
          <w:ilvl w:val="0"/>
          <w:numId w:val="11"/>
        </w:numPr>
        <w:suppressAutoHyphens w:val="0"/>
        <w:spacing w:line="360" w:lineRule="auto"/>
        <w:jc w:val="both"/>
      </w:pPr>
      <w:r w:rsidRPr="007F3BC4">
        <w:t>Decreto nº 37952;</w:t>
      </w:r>
    </w:p>
    <w:p w:rsidR="007F3BC4" w:rsidRPr="007F3BC4" w:rsidRDefault="007F3BC4" w:rsidP="007F3BC4">
      <w:pPr>
        <w:pStyle w:val="PargrafodaLista"/>
        <w:numPr>
          <w:ilvl w:val="0"/>
          <w:numId w:val="11"/>
        </w:numPr>
        <w:suppressAutoHyphens w:val="0"/>
        <w:spacing w:line="360" w:lineRule="auto"/>
        <w:jc w:val="both"/>
      </w:pPr>
      <w:r w:rsidRPr="007F3BC4">
        <w:t>NBR 15112 – Resíduos da construção civil e resíduos volumosos – Áreas de transbordo e triagem – Diretrizes para projeto, implantação e operação;</w:t>
      </w:r>
    </w:p>
    <w:p w:rsidR="007F3BC4" w:rsidRPr="007F3BC4" w:rsidRDefault="007F3BC4" w:rsidP="007F3BC4">
      <w:pPr>
        <w:pStyle w:val="PargrafodaLista"/>
        <w:numPr>
          <w:ilvl w:val="0"/>
          <w:numId w:val="11"/>
        </w:numPr>
        <w:suppressAutoHyphens w:val="0"/>
        <w:spacing w:line="360" w:lineRule="auto"/>
        <w:jc w:val="both"/>
      </w:pPr>
      <w:r w:rsidRPr="007F3BC4">
        <w:t>NBR 15113 – Resíduos sólidos da construção civil e resíduos inertes – Aterros – Diretrizes para projeto, implantação e operação;</w:t>
      </w:r>
    </w:p>
    <w:p w:rsidR="007F3BC4" w:rsidRPr="007F3BC4" w:rsidRDefault="007F3BC4" w:rsidP="007F3BC4">
      <w:pPr>
        <w:pStyle w:val="PargrafodaLista"/>
        <w:numPr>
          <w:ilvl w:val="0"/>
          <w:numId w:val="11"/>
        </w:numPr>
        <w:suppressAutoHyphens w:val="0"/>
        <w:spacing w:line="360" w:lineRule="auto"/>
        <w:jc w:val="both"/>
      </w:pPr>
      <w:r w:rsidRPr="007F3BC4">
        <w:t>NBR 15114 – Resíduos sólidos da construção civil – Áreas de reciclagem – Diretrizes para projeto, implantação e operação;</w:t>
      </w:r>
    </w:p>
    <w:p w:rsidR="007F3BC4" w:rsidRPr="007F3BC4" w:rsidRDefault="007F3BC4" w:rsidP="007F3BC4">
      <w:pPr>
        <w:pStyle w:val="PargrafodaLista"/>
        <w:numPr>
          <w:ilvl w:val="0"/>
          <w:numId w:val="11"/>
        </w:numPr>
        <w:suppressAutoHyphens w:val="0"/>
        <w:spacing w:line="360" w:lineRule="auto"/>
        <w:jc w:val="both"/>
      </w:pPr>
      <w:r w:rsidRPr="007F3BC4">
        <w:t>DNIT 106/2009 – ES – Terraplenagem – Cortes – Especificação de Serviço;</w:t>
      </w:r>
    </w:p>
    <w:p w:rsidR="007F3BC4" w:rsidRPr="007F3BC4" w:rsidRDefault="007F3BC4" w:rsidP="00F14123">
      <w:pPr>
        <w:pStyle w:val="PargrafodaLista"/>
        <w:numPr>
          <w:ilvl w:val="0"/>
          <w:numId w:val="11"/>
        </w:numPr>
        <w:suppressAutoHyphens w:val="0"/>
        <w:spacing w:line="360" w:lineRule="auto"/>
        <w:jc w:val="both"/>
      </w:pPr>
      <w:r w:rsidRPr="007F3BC4">
        <w:t>DNIT 108/2009 – ES – Terraplenagem – Aterros – Especificações de Serviços.</w:t>
      </w:r>
    </w:p>
    <w:p w:rsidR="007F3BC4" w:rsidRPr="007F3BC4" w:rsidRDefault="007F3BC4" w:rsidP="00C974F4">
      <w:pPr>
        <w:pStyle w:val="Ttulo3"/>
        <w:suppressAutoHyphens w:val="0"/>
        <w:spacing w:before="0" w:after="200" w:line="360" w:lineRule="auto"/>
        <w:ind w:left="1080"/>
        <w:rPr>
          <w:rFonts w:ascii="Times New Roman" w:eastAsia="Times New Roman" w:hAnsi="Times New Roman" w:cs="Times New Roman"/>
          <w:bCs w:val="0"/>
          <w:color w:val="auto"/>
          <w:szCs w:val="24"/>
        </w:rPr>
      </w:pPr>
      <w:bookmarkStart w:id="0" w:name="_Toc3151114"/>
      <w:r w:rsidRPr="007F3BC4">
        <w:rPr>
          <w:rFonts w:ascii="Times New Roman" w:eastAsia="Times New Roman" w:hAnsi="Times New Roman" w:cs="Times New Roman"/>
          <w:bCs w:val="0"/>
          <w:color w:val="auto"/>
          <w:szCs w:val="24"/>
        </w:rPr>
        <w:lastRenderedPageBreak/>
        <w:t>Escavação mecanizada de vala</w:t>
      </w:r>
      <w:bookmarkEnd w:id="0"/>
      <w:r w:rsidR="00E67722">
        <w:rPr>
          <w:rFonts w:ascii="Times New Roman" w:eastAsia="Times New Roman" w:hAnsi="Times New Roman" w:cs="Times New Roman"/>
          <w:bCs w:val="0"/>
          <w:color w:val="auto"/>
          <w:szCs w:val="24"/>
        </w:rPr>
        <w:t>.</w:t>
      </w:r>
    </w:p>
    <w:p w:rsidR="007F3BC4" w:rsidRPr="007F3BC4" w:rsidRDefault="007F3BC4" w:rsidP="007F3BC4">
      <w:pPr>
        <w:spacing w:after="120" w:line="360" w:lineRule="auto"/>
        <w:ind w:firstLine="709"/>
        <w:jc w:val="both"/>
      </w:pPr>
      <w:r w:rsidRPr="007F3BC4">
        <w:t>A escavação mecanizada deverá ser executada para a abertura de caixas de pavimentação, bem como para cortes necessários à reposição de novo solo com propriedades mecânicas adequadas para recebimento de cargas provenientes do trânsito de automóveis.</w:t>
      </w:r>
    </w:p>
    <w:p w:rsidR="007F3BC4" w:rsidRPr="007F3BC4" w:rsidRDefault="007F3BC4" w:rsidP="007F3BC4">
      <w:pPr>
        <w:spacing w:after="120" w:line="360" w:lineRule="auto"/>
        <w:ind w:firstLine="709"/>
        <w:jc w:val="both"/>
      </w:pPr>
      <w:r w:rsidRPr="007F3BC4">
        <w:t xml:space="preserve">Para tal serviço, devem-se observar as medidas de segurança explicitadas na Norma regulamentadora n° </w:t>
      </w:r>
      <w:proofErr w:type="gramStart"/>
      <w:r w:rsidRPr="007F3BC4">
        <w:t>18, DNIT</w:t>
      </w:r>
      <w:proofErr w:type="gramEnd"/>
      <w:r w:rsidRPr="007F3BC4">
        <w:t xml:space="preserve"> 106/2009, bem como atender as exigências da NBR 9061.</w:t>
      </w:r>
    </w:p>
    <w:p w:rsidR="007F3BC4" w:rsidRPr="007F3BC4" w:rsidRDefault="007F3BC4" w:rsidP="007F3BC4">
      <w:pPr>
        <w:spacing w:after="120" w:line="360" w:lineRule="auto"/>
        <w:ind w:firstLine="709"/>
        <w:jc w:val="both"/>
      </w:pPr>
      <w:r w:rsidRPr="007F3BC4">
        <w:t xml:space="preserve">As valas deverão ter fundo perfeitamente nivelado, limpo, isento de materiais soltos e de poças d’água, bem como deverá ser compactado mecanicamente através de rolo compactador até atingir o grau de compactação de 95 % </w:t>
      </w:r>
      <w:proofErr w:type="spellStart"/>
      <w:r w:rsidRPr="007F3BC4">
        <w:t>Proctor</w:t>
      </w:r>
      <w:proofErr w:type="spellEnd"/>
      <w:r w:rsidRPr="007F3BC4">
        <w:t xml:space="preserve"> Normal e ISC mínimo de 2%.</w:t>
      </w:r>
    </w:p>
    <w:p w:rsidR="007F3BC4" w:rsidRPr="007F3BC4" w:rsidRDefault="007F3BC4" w:rsidP="007F3BC4">
      <w:pPr>
        <w:spacing w:line="360" w:lineRule="auto"/>
        <w:ind w:firstLine="709"/>
        <w:jc w:val="both"/>
      </w:pPr>
      <w:r w:rsidRPr="007F3BC4">
        <w:t>O solo retirado deverá ser disposto em local apropriado para posterior reaterro e/ou destinação final ao bota-fora.</w:t>
      </w:r>
    </w:p>
    <w:p w:rsidR="007F3BC4" w:rsidRPr="007F3BC4" w:rsidRDefault="007F3BC4" w:rsidP="007F3BC4">
      <w:pPr>
        <w:spacing w:line="360" w:lineRule="auto"/>
        <w:ind w:firstLine="709"/>
        <w:jc w:val="both"/>
      </w:pPr>
    </w:p>
    <w:p w:rsidR="007F3BC4" w:rsidRPr="007F3BC4"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1" w:name="_Toc3151115"/>
      <w:r>
        <w:rPr>
          <w:rFonts w:ascii="Times New Roman" w:eastAsia="Times New Roman" w:hAnsi="Times New Roman" w:cs="Times New Roman"/>
          <w:bCs w:val="0"/>
          <w:color w:val="auto"/>
          <w:szCs w:val="24"/>
        </w:rPr>
        <w:t xml:space="preserve"> </w:t>
      </w:r>
      <w:r w:rsidR="007F3BC4" w:rsidRPr="007F3BC4">
        <w:rPr>
          <w:rFonts w:ascii="Times New Roman" w:eastAsia="Times New Roman" w:hAnsi="Times New Roman" w:cs="Times New Roman"/>
          <w:bCs w:val="0"/>
          <w:color w:val="auto"/>
          <w:szCs w:val="24"/>
        </w:rPr>
        <w:t>Escavação manual de vala</w:t>
      </w:r>
      <w:bookmarkEnd w:id="1"/>
      <w:r>
        <w:rPr>
          <w:rFonts w:ascii="Times New Roman" w:eastAsia="Times New Roman" w:hAnsi="Times New Roman" w:cs="Times New Roman"/>
          <w:bCs w:val="0"/>
          <w:color w:val="auto"/>
          <w:szCs w:val="24"/>
        </w:rPr>
        <w:t>.</w:t>
      </w:r>
    </w:p>
    <w:p w:rsidR="007F3BC4" w:rsidRPr="007F3BC4" w:rsidRDefault="007F3BC4" w:rsidP="007F3BC4">
      <w:pPr>
        <w:spacing w:after="120" w:line="360" w:lineRule="auto"/>
        <w:ind w:firstLine="709"/>
        <w:jc w:val="both"/>
      </w:pPr>
      <w:r w:rsidRPr="007F3BC4">
        <w:t xml:space="preserve">A escavação deverá ser executada de forma manual para a execução de viga baldrame, bloco de coroamento, brocas de concreto, vala para boca de lobo e serviços necessários para continuidade da obra. </w:t>
      </w:r>
    </w:p>
    <w:p w:rsidR="007F3BC4" w:rsidRPr="007F3BC4" w:rsidRDefault="007F3BC4" w:rsidP="007F3BC4">
      <w:pPr>
        <w:spacing w:after="120" w:line="360" w:lineRule="auto"/>
        <w:ind w:firstLine="709"/>
        <w:jc w:val="both"/>
      </w:pPr>
      <w:r w:rsidRPr="007F3BC4">
        <w:t xml:space="preserve">Para tal serviço, devem-se observar as medidas de segurança explicitadas na Norma regulamentadora n° </w:t>
      </w:r>
      <w:proofErr w:type="gramStart"/>
      <w:r w:rsidRPr="007F3BC4">
        <w:t>18, DNIT</w:t>
      </w:r>
      <w:proofErr w:type="gramEnd"/>
      <w:r w:rsidRPr="007F3BC4">
        <w:t xml:space="preserve"> 106/2009, bem como atender as exigências da NBR 9061.</w:t>
      </w:r>
    </w:p>
    <w:p w:rsidR="007F3BC4" w:rsidRPr="007F3BC4" w:rsidRDefault="007F3BC4" w:rsidP="007F3BC4">
      <w:pPr>
        <w:spacing w:after="120" w:line="360" w:lineRule="auto"/>
        <w:ind w:firstLine="709"/>
        <w:jc w:val="both"/>
      </w:pPr>
      <w:r w:rsidRPr="007F3BC4">
        <w:t>As valas deverão ter fundo perfeitamente nivelado, limpo, isento de materiais soltos e de poças d’água, bem como deverá ser compactado manualmente através de soquetes até atingir o grau de compactação de 95 % para recebimento das estruturas de concreto armado.</w:t>
      </w:r>
    </w:p>
    <w:p w:rsidR="007F3BC4" w:rsidRPr="007F3BC4" w:rsidRDefault="007F3BC4" w:rsidP="007F3BC4">
      <w:pPr>
        <w:spacing w:line="360" w:lineRule="auto"/>
        <w:ind w:firstLine="709"/>
        <w:jc w:val="both"/>
      </w:pPr>
      <w:r w:rsidRPr="007F3BC4">
        <w:t>O solo retirado deverá ser disposto em local apropriado para posterior reaterro e/ou destinação final ao bota-fora.</w:t>
      </w:r>
    </w:p>
    <w:p w:rsidR="007F3BC4" w:rsidRPr="007F3BC4" w:rsidRDefault="007F3BC4" w:rsidP="007F3BC4">
      <w:pPr>
        <w:spacing w:line="360" w:lineRule="auto"/>
        <w:ind w:firstLine="709"/>
        <w:jc w:val="both"/>
      </w:pPr>
    </w:p>
    <w:p w:rsidR="007F3BC4" w:rsidRPr="007F3BC4"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2" w:name="_Toc3151116"/>
      <w:r>
        <w:rPr>
          <w:rFonts w:ascii="Times New Roman" w:eastAsia="Times New Roman" w:hAnsi="Times New Roman" w:cs="Times New Roman"/>
          <w:bCs w:val="0"/>
          <w:color w:val="auto"/>
          <w:szCs w:val="24"/>
        </w:rPr>
        <w:t xml:space="preserve"> </w:t>
      </w:r>
      <w:r w:rsidR="007F3BC4" w:rsidRPr="007F3BC4">
        <w:rPr>
          <w:rFonts w:ascii="Times New Roman" w:eastAsia="Times New Roman" w:hAnsi="Times New Roman" w:cs="Times New Roman"/>
          <w:bCs w:val="0"/>
          <w:color w:val="auto"/>
          <w:szCs w:val="24"/>
        </w:rPr>
        <w:t>Execução e compactação de aterro</w:t>
      </w:r>
      <w:bookmarkEnd w:id="2"/>
      <w:r>
        <w:rPr>
          <w:rFonts w:ascii="Times New Roman" w:eastAsia="Times New Roman" w:hAnsi="Times New Roman" w:cs="Times New Roman"/>
          <w:bCs w:val="0"/>
          <w:color w:val="auto"/>
          <w:szCs w:val="24"/>
        </w:rPr>
        <w:t>.</w:t>
      </w:r>
    </w:p>
    <w:p w:rsidR="007F3BC4" w:rsidRPr="007F3BC4" w:rsidRDefault="007F3BC4" w:rsidP="007F3BC4">
      <w:pPr>
        <w:spacing w:after="120" w:line="360" w:lineRule="auto"/>
        <w:ind w:firstLine="709"/>
        <w:jc w:val="both"/>
      </w:pPr>
      <w:r w:rsidRPr="007F3BC4">
        <w:t xml:space="preserve">O aterro deverá ser executado para nivelamento necessário do terreno para alcançar o nível de cota mínimo para execução da via de acesso. </w:t>
      </w:r>
    </w:p>
    <w:p w:rsidR="007F3BC4" w:rsidRPr="007F3BC4" w:rsidRDefault="007F3BC4" w:rsidP="007F3BC4">
      <w:pPr>
        <w:spacing w:after="120" w:line="360" w:lineRule="auto"/>
        <w:ind w:firstLine="709"/>
        <w:jc w:val="both"/>
      </w:pPr>
      <w:r w:rsidRPr="007F3BC4">
        <w:lastRenderedPageBreak/>
        <w:t xml:space="preserve">O material necessário para execução do aterro deverá ser um solo </w:t>
      </w:r>
      <w:proofErr w:type="spellStart"/>
      <w:r w:rsidRPr="007F3BC4">
        <w:t>argilo-arenoso</w:t>
      </w:r>
      <w:proofErr w:type="spellEnd"/>
      <w:r w:rsidRPr="007F3BC4">
        <w:t xml:space="preserve"> com propriedades mecânicas adequadas para recebimento de cargas provenientes do trânsito de automóveis sobre a via, ou seja, com ICS &gt; 2% e expansão &lt; 4 %.</w:t>
      </w:r>
    </w:p>
    <w:p w:rsidR="007F3BC4" w:rsidRPr="007F3BC4" w:rsidRDefault="007F3BC4" w:rsidP="007F3BC4">
      <w:pPr>
        <w:spacing w:after="120" w:line="360" w:lineRule="auto"/>
        <w:ind w:firstLine="709"/>
        <w:jc w:val="both"/>
      </w:pPr>
      <w:r w:rsidRPr="007F3BC4">
        <w:t xml:space="preserve">Cada camada de aterro deverá ser compactada com rolo compactador, </w:t>
      </w:r>
      <w:proofErr w:type="spellStart"/>
      <w:r w:rsidRPr="007F3BC4">
        <w:t>umidecida</w:t>
      </w:r>
      <w:proofErr w:type="spellEnd"/>
      <w:r w:rsidRPr="007F3BC4">
        <w:t xml:space="preserve"> ou areada conforme o caso. No caso de camadas do corpo do aterro, cada faixa de aterro deverá ser executada com, no máximo, 0,30 metros de espessura para posterior compactação, </w:t>
      </w:r>
      <w:proofErr w:type="spellStart"/>
      <w:r w:rsidRPr="007F3BC4">
        <w:t>umidecimento</w:t>
      </w:r>
      <w:proofErr w:type="spellEnd"/>
      <w:r w:rsidRPr="007F3BC4">
        <w:t xml:space="preserve"> e aeração, quando necessário, e assim por diante até chegar à camada final do aterro (</w:t>
      </w:r>
      <w:proofErr w:type="gramStart"/>
      <w:r w:rsidRPr="007F3BC4">
        <w:t>último 0,60 metro</w:t>
      </w:r>
      <w:proofErr w:type="gramEnd"/>
      <w:r w:rsidRPr="007F3BC4">
        <w:t xml:space="preserve"> de espessura). Analogamente, para a camada final do aterro, a mesma deverá ter espessura máxima de 0,20 metros antes de receber os serviços necessários, conforme já expostos.</w:t>
      </w:r>
    </w:p>
    <w:p w:rsidR="007F3BC4" w:rsidRDefault="007F3BC4" w:rsidP="00E67722">
      <w:pPr>
        <w:spacing w:line="360" w:lineRule="auto"/>
        <w:ind w:firstLine="709"/>
        <w:jc w:val="both"/>
      </w:pPr>
      <w:r w:rsidRPr="007F3BC4">
        <w:t>Malgrado já mencionado neste memorial, a empresa contratada deverá seguir estritamente as recomendações das normas DNIT 106/2009 e DNIT 108/2009.</w:t>
      </w:r>
    </w:p>
    <w:p w:rsidR="00E67722" w:rsidRPr="00E67722" w:rsidRDefault="00E67722" w:rsidP="00E67722">
      <w:pPr>
        <w:spacing w:line="360" w:lineRule="auto"/>
        <w:ind w:firstLine="709"/>
        <w:jc w:val="both"/>
      </w:pPr>
    </w:p>
    <w:p w:rsidR="007F3BC4"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3" w:name="_Toc3151117"/>
      <w:r w:rsidRPr="00E67722">
        <w:rPr>
          <w:rFonts w:ascii="Times New Roman" w:eastAsia="Times New Roman" w:hAnsi="Times New Roman" w:cs="Times New Roman"/>
          <w:bCs w:val="0"/>
          <w:color w:val="auto"/>
          <w:szCs w:val="24"/>
        </w:rPr>
        <w:t xml:space="preserve"> </w:t>
      </w:r>
      <w:r w:rsidR="007F3BC4" w:rsidRPr="00E67722">
        <w:rPr>
          <w:rFonts w:ascii="Times New Roman" w:eastAsia="Times New Roman" w:hAnsi="Times New Roman" w:cs="Times New Roman"/>
          <w:bCs w:val="0"/>
          <w:color w:val="auto"/>
          <w:szCs w:val="24"/>
        </w:rPr>
        <w:t>Reaterro de valas</w:t>
      </w:r>
      <w:bookmarkEnd w:id="3"/>
      <w:r w:rsidRPr="00E67722">
        <w:rPr>
          <w:rFonts w:ascii="Times New Roman" w:eastAsia="Times New Roman" w:hAnsi="Times New Roman" w:cs="Times New Roman"/>
          <w:bCs w:val="0"/>
          <w:color w:val="auto"/>
          <w:szCs w:val="24"/>
        </w:rPr>
        <w:t>.</w:t>
      </w:r>
    </w:p>
    <w:p w:rsidR="007F3BC4" w:rsidRPr="007F3BC4" w:rsidRDefault="007F3BC4" w:rsidP="007F3BC4">
      <w:pPr>
        <w:spacing w:line="360" w:lineRule="auto"/>
        <w:ind w:firstLine="709"/>
        <w:jc w:val="both"/>
      </w:pPr>
      <w:r w:rsidRPr="007F3BC4">
        <w:t xml:space="preserve">Após execução das estruturas de concreto armado e dos elementos de drenagem pluvial, as valas remanescentes deverão ser reaterradas manualmente com o solo proveniente das escavações e </w:t>
      </w:r>
      <w:proofErr w:type="spellStart"/>
      <w:r w:rsidRPr="007F3BC4">
        <w:t>apiloadas</w:t>
      </w:r>
      <w:proofErr w:type="spellEnd"/>
      <w:r w:rsidRPr="007F3BC4">
        <w:t xml:space="preserve"> de forma que o terreno fique plano novamente.</w:t>
      </w:r>
    </w:p>
    <w:p w:rsidR="007F3BC4" w:rsidRPr="007F3BC4" w:rsidRDefault="007F3BC4" w:rsidP="007F3BC4">
      <w:pPr>
        <w:spacing w:line="360" w:lineRule="auto"/>
        <w:ind w:firstLine="709"/>
        <w:jc w:val="both"/>
      </w:pPr>
    </w:p>
    <w:p w:rsidR="007F3BC4" w:rsidRPr="007F3BC4"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4" w:name="_Toc3151118"/>
      <w:r>
        <w:rPr>
          <w:rFonts w:ascii="Times New Roman" w:eastAsia="Times New Roman" w:hAnsi="Times New Roman" w:cs="Times New Roman"/>
          <w:bCs w:val="0"/>
          <w:color w:val="auto"/>
          <w:szCs w:val="24"/>
        </w:rPr>
        <w:t xml:space="preserve"> </w:t>
      </w:r>
      <w:r w:rsidR="007F3BC4" w:rsidRPr="007F3BC4">
        <w:rPr>
          <w:rFonts w:ascii="Times New Roman" w:eastAsia="Times New Roman" w:hAnsi="Times New Roman" w:cs="Times New Roman"/>
          <w:bCs w:val="0"/>
          <w:color w:val="auto"/>
          <w:szCs w:val="24"/>
        </w:rPr>
        <w:t>Coleta e transporte de material residual</w:t>
      </w:r>
      <w:bookmarkEnd w:id="4"/>
      <w:r>
        <w:rPr>
          <w:rFonts w:ascii="Times New Roman" w:eastAsia="Times New Roman" w:hAnsi="Times New Roman" w:cs="Times New Roman"/>
          <w:bCs w:val="0"/>
          <w:color w:val="auto"/>
          <w:szCs w:val="24"/>
        </w:rPr>
        <w:t>.</w:t>
      </w:r>
    </w:p>
    <w:p w:rsidR="007F3BC4" w:rsidRPr="007F3BC4" w:rsidRDefault="007F3BC4" w:rsidP="007F3BC4">
      <w:pPr>
        <w:spacing w:after="120" w:line="360" w:lineRule="auto"/>
        <w:ind w:firstLine="709"/>
        <w:jc w:val="both"/>
      </w:pPr>
      <w:r w:rsidRPr="007F3BC4">
        <w:t>Os materiais residuais</w:t>
      </w:r>
      <w:proofErr w:type="gramStart"/>
      <w:r w:rsidRPr="007F3BC4">
        <w:t>, sejam</w:t>
      </w:r>
      <w:proofErr w:type="gramEnd"/>
      <w:r w:rsidRPr="007F3BC4">
        <w:t xml:space="preserve"> eles originados de escavações, demolições ou de qualquer natureza em relação à execução da obra, deverão ser carregados mecanicamente em caminhão basculante e transportados até o local indicado pela empresa contra</w:t>
      </w:r>
      <w:r w:rsidR="00B3276F">
        <w:t>tada, em uma distância de até 30</w:t>
      </w:r>
      <w:r w:rsidRPr="007F3BC4">
        <w:t xml:space="preserve"> quilômetros, e despejados ali.</w:t>
      </w:r>
    </w:p>
    <w:p w:rsidR="007F3BC4" w:rsidRPr="007F3BC4" w:rsidRDefault="007F3BC4" w:rsidP="007F3BC4">
      <w:pPr>
        <w:spacing w:after="120" w:line="360" w:lineRule="auto"/>
        <w:ind w:firstLine="709"/>
        <w:jc w:val="both"/>
      </w:pPr>
      <w:r w:rsidRPr="007F3BC4">
        <w:t xml:space="preserve">A empresa ou prestadora dos serviços de remoção do entulho, resíduos provenientes da construção civil, deverá cumprir todas as exigências e determinações previstas na legislação: Resolução nº 307, de </w:t>
      </w:r>
      <w:proofErr w:type="gramStart"/>
      <w:r w:rsidRPr="007F3BC4">
        <w:t>5</w:t>
      </w:r>
      <w:proofErr w:type="gramEnd"/>
      <w:r w:rsidRPr="007F3BC4">
        <w:t xml:space="preserve"> de julho de 2002, pelo Conselho Nacional do Meio Ambiente (CONAMA), Decreto nº 37952, de 11 de maio de 1999, e normas.</w:t>
      </w:r>
    </w:p>
    <w:p w:rsidR="007F3BC4" w:rsidRPr="007F3BC4" w:rsidRDefault="007F3BC4" w:rsidP="007F3BC4">
      <w:pPr>
        <w:spacing w:after="120" w:line="360" w:lineRule="auto"/>
        <w:ind w:firstLine="709"/>
        <w:jc w:val="both"/>
      </w:pPr>
      <w:r w:rsidRPr="007F3BC4">
        <w:t>Na retirada do entulho, a empresa executora dos serviços de coleta e transporte, deverá apresentar o "Controle de Transporte de Resíduos" (CTR) devidamente preenchido, contendo informações sobre o gerador, origem, quantidade e descrição dos resíduos e seu destino, unidade de disposição final, bem como o comprovante declarando a sua correta destinação.</w:t>
      </w:r>
    </w:p>
    <w:p w:rsidR="007F3BC4" w:rsidRPr="007F3BC4" w:rsidRDefault="007F3BC4" w:rsidP="007F3BC4">
      <w:pPr>
        <w:spacing w:line="360" w:lineRule="auto"/>
        <w:ind w:firstLine="709"/>
        <w:jc w:val="both"/>
      </w:pPr>
      <w:r w:rsidRPr="007F3BC4">
        <w:lastRenderedPageBreak/>
        <w:t>Para execução do serviço, as normas NBR 15112, 15113 e 15114 deverão ser atendidas.</w:t>
      </w:r>
    </w:p>
    <w:p w:rsidR="007F3BC4" w:rsidRPr="00450A20" w:rsidRDefault="007F3BC4">
      <w:pPr>
        <w:spacing w:line="360" w:lineRule="auto"/>
        <w:jc w:val="both"/>
      </w:pPr>
    </w:p>
    <w:p w:rsidR="006A48AC" w:rsidRPr="006A48AC" w:rsidRDefault="006A48AC" w:rsidP="00C974F4">
      <w:pPr>
        <w:pStyle w:val="PargrafodaLista"/>
        <w:spacing w:line="360" w:lineRule="auto"/>
        <w:jc w:val="both"/>
        <w:rPr>
          <w:b/>
          <w:szCs w:val="24"/>
        </w:rPr>
      </w:pPr>
      <w:bookmarkStart w:id="5" w:name="_Toc3151119"/>
      <w:r w:rsidRPr="006A48AC">
        <w:rPr>
          <w:b/>
          <w:szCs w:val="24"/>
        </w:rPr>
        <w:t>Drenagem pluvial</w:t>
      </w:r>
      <w:bookmarkEnd w:id="5"/>
      <w:r w:rsidR="00E67722">
        <w:rPr>
          <w:b/>
          <w:szCs w:val="24"/>
        </w:rPr>
        <w:t>.</w:t>
      </w:r>
    </w:p>
    <w:p w:rsidR="006A48AC" w:rsidRPr="006A48AC" w:rsidRDefault="006A48AC" w:rsidP="006A48AC">
      <w:pPr>
        <w:spacing w:line="360" w:lineRule="auto"/>
        <w:ind w:firstLine="709"/>
        <w:jc w:val="both"/>
      </w:pPr>
      <w:r w:rsidRPr="006A48AC">
        <w:t xml:space="preserve">A drenagem pluvial tem como intuito, como o próprio título </w:t>
      </w:r>
      <w:proofErr w:type="gramStart"/>
      <w:r w:rsidRPr="006A48AC">
        <w:t>aduz,</w:t>
      </w:r>
      <w:proofErr w:type="gramEnd"/>
      <w:r w:rsidRPr="006A48AC">
        <w:t xml:space="preserve"> de drenar toda a água proveniente das chuvas ao ponto adequado estabelecido pela SABESP.</w:t>
      </w:r>
    </w:p>
    <w:p w:rsidR="006A48AC" w:rsidRPr="006A48AC" w:rsidRDefault="006A48AC" w:rsidP="006A48AC">
      <w:pPr>
        <w:spacing w:line="360" w:lineRule="auto"/>
        <w:ind w:firstLine="709"/>
        <w:jc w:val="both"/>
      </w:pPr>
      <w:r w:rsidRPr="006A48AC">
        <w:t>Este serviço, que contempla boca de lobo, sarjetas, poços de visita e tubulações de concreto, deverá ser executado de acordo com o projeto executivo de responsabilidade da empresa contratada.</w:t>
      </w:r>
    </w:p>
    <w:p w:rsidR="006A48AC" w:rsidRPr="006A48AC" w:rsidRDefault="006A48AC" w:rsidP="006A48AC">
      <w:pPr>
        <w:spacing w:line="360" w:lineRule="auto"/>
        <w:ind w:firstLine="709"/>
        <w:jc w:val="both"/>
      </w:pPr>
      <w:r w:rsidRPr="006A48AC">
        <w:t>Para execução dos serviços dispostos neste item, as seguintes normas devem ser observadas:</w:t>
      </w:r>
    </w:p>
    <w:p w:rsidR="006A48AC" w:rsidRDefault="006A48AC" w:rsidP="006A48AC">
      <w:pPr>
        <w:spacing w:line="360" w:lineRule="auto"/>
        <w:ind w:firstLine="709"/>
        <w:jc w:val="both"/>
        <w:rPr>
          <w:rFonts w:ascii="Arial" w:hAnsi="Arial" w:cs="Arial"/>
        </w:rPr>
      </w:pPr>
    </w:p>
    <w:p w:rsidR="006A48AC" w:rsidRPr="006A48AC" w:rsidRDefault="006A48AC" w:rsidP="006A48AC">
      <w:pPr>
        <w:pStyle w:val="PargrafodaLista"/>
        <w:numPr>
          <w:ilvl w:val="0"/>
          <w:numId w:val="11"/>
        </w:numPr>
        <w:suppressAutoHyphens w:val="0"/>
        <w:spacing w:line="360" w:lineRule="auto"/>
        <w:jc w:val="both"/>
      </w:pPr>
      <w:r w:rsidRPr="006A48AC">
        <w:t xml:space="preserve">NBR 12266 - </w:t>
      </w:r>
      <w:r w:rsidRPr="006A48AC">
        <w:rPr>
          <w:rFonts w:hint="eastAsia"/>
        </w:rPr>
        <w:t xml:space="preserve">Projeto e execução de valas para assentamento de tubulação de </w:t>
      </w:r>
      <w:r w:rsidRPr="006A48AC">
        <w:t>água</w:t>
      </w:r>
      <w:r w:rsidRPr="006A48AC">
        <w:rPr>
          <w:rFonts w:hint="eastAsia"/>
        </w:rPr>
        <w:t>, esgoto ou drenagem urbana</w:t>
      </w:r>
      <w:r w:rsidRPr="006A48AC">
        <w:t>;</w:t>
      </w:r>
    </w:p>
    <w:p w:rsidR="006A48AC" w:rsidRPr="006A48AC" w:rsidRDefault="006A48AC" w:rsidP="006A48AC">
      <w:pPr>
        <w:pStyle w:val="PargrafodaLista"/>
        <w:numPr>
          <w:ilvl w:val="0"/>
          <w:numId w:val="11"/>
        </w:numPr>
        <w:suppressAutoHyphens w:val="0"/>
        <w:spacing w:line="360" w:lineRule="auto"/>
        <w:jc w:val="both"/>
      </w:pPr>
      <w:r w:rsidRPr="006A48AC">
        <w:t xml:space="preserve">NR 18 – Condições e Meio Ambiente de Trabalho na </w:t>
      </w:r>
      <w:proofErr w:type="gramStart"/>
      <w:r w:rsidRPr="006A48AC">
        <w:t>Industria</w:t>
      </w:r>
      <w:proofErr w:type="gramEnd"/>
      <w:r w:rsidRPr="006A48AC">
        <w:t xml:space="preserve"> da Construção.</w:t>
      </w:r>
    </w:p>
    <w:p w:rsidR="00C441C3" w:rsidRDefault="00C441C3">
      <w:pPr>
        <w:autoSpaceDE w:val="0"/>
        <w:spacing w:line="360" w:lineRule="auto"/>
        <w:jc w:val="both"/>
        <w:rPr>
          <w:rFonts w:eastAsia="Calibri"/>
          <w:b/>
          <w:bCs/>
          <w:szCs w:val="24"/>
          <w:lang w:eastAsia="en-US"/>
        </w:rPr>
      </w:pPr>
    </w:p>
    <w:p w:rsidR="00E67722"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6" w:name="_Toc3151123"/>
      <w:r>
        <w:rPr>
          <w:rFonts w:ascii="Times New Roman" w:eastAsia="Times New Roman" w:hAnsi="Times New Roman" w:cs="Times New Roman"/>
          <w:bCs w:val="0"/>
          <w:color w:val="auto"/>
          <w:szCs w:val="24"/>
        </w:rPr>
        <w:t xml:space="preserve">  </w:t>
      </w:r>
      <w:r w:rsidRPr="00E67722">
        <w:rPr>
          <w:rFonts w:ascii="Times New Roman" w:eastAsia="Times New Roman" w:hAnsi="Times New Roman" w:cs="Times New Roman"/>
          <w:bCs w:val="0"/>
          <w:color w:val="auto"/>
          <w:szCs w:val="24"/>
        </w:rPr>
        <w:t>Guias e sarjetas</w:t>
      </w:r>
      <w:bookmarkEnd w:id="6"/>
      <w:r>
        <w:rPr>
          <w:rFonts w:ascii="Times New Roman" w:eastAsia="Times New Roman" w:hAnsi="Times New Roman" w:cs="Times New Roman"/>
          <w:bCs w:val="0"/>
          <w:color w:val="auto"/>
          <w:szCs w:val="24"/>
        </w:rPr>
        <w:t xml:space="preserve"> e </w:t>
      </w:r>
      <w:proofErr w:type="spellStart"/>
      <w:r>
        <w:rPr>
          <w:rFonts w:ascii="Times New Roman" w:eastAsia="Times New Roman" w:hAnsi="Times New Roman" w:cs="Times New Roman"/>
          <w:bCs w:val="0"/>
          <w:color w:val="auto"/>
          <w:szCs w:val="24"/>
        </w:rPr>
        <w:t>Sarjetões</w:t>
      </w:r>
      <w:proofErr w:type="spellEnd"/>
      <w:r>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 xml:space="preserve">As guias, sarjetas e </w:t>
      </w:r>
      <w:proofErr w:type="spellStart"/>
      <w:r w:rsidRPr="00E67722">
        <w:t>sarjetões</w:t>
      </w:r>
      <w:proofErr w:type="spellEnd"/>
      <w:r w:rsidRPr="00E67722">
        <w:t xml:space="preserve"> deverão ter dimensões conforme as apresentadas no projeto básico e de acordo com modelos fornecidos pela PMSP.</w:t>
      </w:r>
    </w:p>
    <w:p w:rsidR="00C928BD" w:rsidRDefault="00C928BD">
      <w:pPr>
        <w:autoSpaceDE w:val="0"/>
        <w:spacing w:line="360" w:lineRule="auto"/>
        <w:jc w:val="both"/>
        <w:rPr>
          <w:rFonts w:eastAsia="Calibri"/>
          <w:b/>
          <w:bCs/>
          <w:szCs w:val="24"/>
          <w:lang w:eastAsia="en-US"/>
        </w:rPr>
      </w:pPr>
    </w:p>
    <w:p w:rsidR="00E67722" w:rsidRPr="00C974F4" w:rsidRDefault="00E67722" w:rsidP="00C974F4">
      <w:pPr>
        <w:spacing w:line="360" w:lineRule="auto"/>
        <w:ind w:left="360"/>
        <w:jc w:val="both"/>
        <w:rPr>
          <w:b/>
          <w:szCs w:val="24"/>
        </w:rPr>
      </w:pPr>
      <w:bookmarkStart w:id="7" w:name="_Toc3151125"/>
      <w:r w:rsidRPr="00C974F4">
        <w:rPr>
          <w:b/>
          <w:szCs w:val="24"/>
        </w:rPr>
        <w:t>Passeio (Calçada)</w:t>
      </w:r>
      <w:bookmarkEnd w:id="7"/>
      <w:r w:rsidRPr="00C974F4">
        <w:rPr>
          <w:b/>
          <w:szCs w:val="24"/>
        </w:rPr>
        <w:t>.</w:t>
      </w:r>
    </w:p>
    <w:p w:rsidR="00E67722" w:rsidRPr="00E67722" w:rsidRDefault="00E67722" w:rsidP="00E67722">
      <w:pPr>
        <w:spacing w:line="360" w:lineRule="auto"/>
        <w:ind w:firstLine="709"/>
        <w:jc w:val="both"/>
      </w:pPr>
      <w:r w:rsidRPr="00E67722">
        <w:t xml:space="preserve">A calçada será executada com concreto moldado </w:t>
      </w:r>
      <w:proofErr w:type="spellStart"/>
      <w:r w:rsidRPr="00E67722">
        <w:t>in-loco</w:t>
      </w:r>
      <w:proofErr w:type="spellEnd"/>
      <w:r w:rsidRPr="00E67722">
        <w:t xml:space="preserve">, conforme NBR 12655, com </w:t>
      </w:r>
      <w:r w:rsidR="00B3276F">
        <w:t xml:space="preserve">cimento de resistência </w:t>
      </w:r>
      <w:proofErr w:type="spellStart"/>
      <w:r w:rsidR="00B3276F">
        <w:t>fck</w:t>
      </w:r>
      <w:proofErr w:type="spellEnd"/>
      <w:r w:rsidR="00B3276F">
        <w:t xml:space="preserve"> de 15</w:t>
      </w:r>
      <w:r w:rsidRPr="00E67722">
        <w:t xml:space="preserve"> </w:t>
      </w:r>
      <w:proofErr w:type="spellStart"/>
      <w:proofErr w:type="gramStart"/>
      <w:r w:rsidRPr="00E67722">
        <w:t>MPa</w:t>
      </w:r>
      <w:proofErr w:type="spellEnd"/>
      <w:proofErr w:type="gramEnd"/>
      <w:r w:rsidRPr="00E67722">
        <w:t>, com espessura de 10 (dez) centímetros e telas de aço CA-60 do tipo Q-196. Previamente, deverá ser executada uma base compactada em brita com espessura de 05 (cinco) centímetros. Após a execução da base, uma lona plástica deverá ser assentada antes da colocação da armação.</w:t>
      </w:r>
    </w:p>
    <w:p w:rsidR="00E67722" w:rsidRDefault="00E67722" w:rsidP="00E67722">
      <w:pPr>
        <w:spacing w:line="360" w:lineRule="auto"/>
        <w:ind w:firstLine="709"/>
        <w:jc w:val="both"/>
      </w:pPr>
    </w:p>
    <w:p w:rsidR="00E67722" w:rsidRPr="00E67722" w:rsidRDefault="00E67722" w:rsidP="00C974F4">
      <w:pPr>
        <w:pStyle w:val="PargrafodaLista"/>
        <w:spacing w:line="360" w:lineRule="auto"/>
        <w:jc w:val="both"/>
        <w:rPr>
          <w:b/>
          <w:szCs w:val="24"/>
        </w:rPr>
      </w:pPr>
      <w:bookmarkStart w:id="8" w:name="_Toc3151131"/>
      <w:r>
        <w:rPr>
          <w:b/>
          <w:szCs w:val="24"/>
        </w:rPr>
        <w:t>P</w:t>
      </w:r>
      <w:r w:rsidRPr="00E67722">
        <w:rPr>
          <w:b/>
          <w:szCs w:val="24"/>
        </w:rPr>
        <w:t>avimentação</w:t>
      </w:r>
      <w:bookmarkEnd w:id="8"/>
      <w:r>
        <w:rPr>
          <w:b/>
          <w:szCs w:val="24"/>
        </w:rPr>
        <w:t>.</w:t>
      </w:r>
    </w:p>
    <w:p w:rsidR="00E67722" w:rsidRPr="00E67722" w:rsidRDefault="00E67722" w:rsidP="00E67722">
      <w:pPr>
        <w:spacing w:after="120" w:line="360" w:lineRule="auto"/>
        <w:ind w:firstLine="709"/>
        <w:jc w:val="both"/>
      </w:pPr>
      <w:r w:rsidRPr="00E67722">
        <w:t>Será feita por via pavimentada com material betuminoso.</w:t>
      </w:r>
    </w:p>
    <w:p w:rsidR="00E67722" w:rsidRPr="00E67722" w:rsidRDefault="00E67722" w:rsidP="00E67722">
      <w:pPr>
        <w:spacing w:after="120" w:line="360" w:lineRule="auto"/>
        <w:ind w:firstLine="709"/>
        <w:jc w:val="both"/>
      </w:pPr>
      <w:r w:rsidRPr="00E67722">
        <w:t>Para execução dos serviços citados anteriormente, as seguintes normas deverão ser seguidas:</w:t>
      </w:r>
    </w:p>
    <w:p w:rsidR="00E67722" w:rsidRPr="00E67722" w:rsidRDefault="00E67722" w:rsidP="00E67722">
      <w:pPr>
        <w:pStyle w:val="PargrafodaLista"/>
        <w:numPr>
          <w:ilvl w:val="0"/>
          <w:numId w:val="16"/>
        </w:numPr>
        <w:suppressAutoHyphens w:val="0"/>
        <w:autoSpaceDE w:val="0"/>
        <w:autoSpaceDN w:val="0"/>
        <w:adjustRightInd w:val="0"/>
        <w:spacing w:line="360" w:lineRule="auto"/>
        <w:jc w:val="both"/>
      </w:pPr>
      <w:r w:rsidRPr="00E67722">
        <w:t xml:space="preserve">DNIT 031/2014 – Pavimentos Flexíveis – Concreto </w:t>
      </w:r>
      <w:proofErr w:type="spellStart"/>
      <w:r w:rsidRPr="00E67722">
        <w:t>Asfáltico</w:t>
      </w:r>
      <w:proofErr w:type="spellEnd"/>
      <w:r w:rsidRPr="00E67722">
        <w:t xml:space="preserve"> – Especificação de Serviço;</w:t>
      </w:r>
    </w:p>
    <w:p w:rsidR="00E67722" w:rsidRPr="00E67722" w:rsidRDefault="00E67722" w:rsidP="00E67722">
      <w:pPr>
        <w:pStyle w:val="PargrafodaLista"/>
        <w:numPr>
          <w:ilvl w:val="0"/>
          <w:numId w:val="16"/>
        </w:numPr>
        <w:suppressAutoHyphens w:val="0"/>
        <w:autoSpaceDE w:val="0"/>
        <w:autoSpaceDN w:val="0"/>
        <w:adjustRightInd w:val="0"/>
        <w:spacing w:line="360" w:lineRule="auto"/>
        <w:jc w:val="both"/>
      </w:pPr>
      <w:r w:rsidRPr="00E67722">
        <w:t>DNIT 139/2010 – Pavimentação – Sub-base estabilizada granulometricamente</w:t>
      </w:r>
      <w:proofErr w:type="gramStart"/>
      <w:r w:rsidRPr="00E67722">
        <w:t xml:space="preserve">  </w:t>
      </w:r>
      <w:proofErr w:type="gramEnd"/>
      <w:r w:rsidRPr="00E67722">
        <w:t>- Especificação de Serviço.</w:t>
      </w:r>
    </w:p>
    <w:p w:rsidR="00E67722" w:rsidRPr="00E67722" w:rsidRDefault="00E67722" w:rsidP="00E67722">
      <w:pPr>
        <w:autoSpaceDE w:val="0"/>
        <w:autoSpaceDN w:val="0"/>
        <w:adjustRightInd w:val="0"/>
        <w:spacing w:line="360" w:lineRule="auto"/>
        <w:ind w:left="360"/>
        <w:jc w:val="both"/>
      </w:pPr>
    </w:p>
    <w:p w:rsidR="00E67722"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9" w:name="_Toc3151132"/>
      <w:r w:rsidRPr="00E67722">
        <w:rPr>
          <w:rFonts w:ascii="Times New Roman" w:eastAsia="Times New Roman" w:hAnsi="Times New Roman" w:cs="Times New Roman"/>
          <w:bCs w:val="0"/>
          <w:color w:val="auto"/>
          <w:szCs w:val="24"/>
        </w:rPr>
        <w:lastRenderedPageBreak/>
        <w:t xml:space="preserve">  </w:t>
      </w:r>
      <w:proofErr w:type="spellStart"/>
      <w:proofErr w:type="gramStart"/>
      <w:r w:rsidRPr="00E67722">
        <w:rPr>
          <w:rFonts w:ascii="Times New Roman" w:eastAsia="Times New Roman" w:hAnsi="Times New Roman" w:cs="Times New Roman"/>
          <w:bCs w:val="0"/>
          <w:color w:val="auto"/>
          <w:szCs w:val="24"/>
        </w:rPr>
        <w:t>Sub-leito</w:t>
      </w:r>
      <w:bookmarkEnd w:id="9"/>
      <w:proofErr w:type="spellEnd"/>
      <w:proofErr w:type="gramEnd"/>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 xml:space="preserve">Antes do início da execução da sub-base, o </w:t>
      </w:r>
      <w:proofErr w:type="spellStart"/>
      <w:proofErr w:type="gramStart"/>
      <w:r w:rsidRPr="00E67722">
        <w:t>sub-leito</w:t>
      </w:r>
      <w:proofErr w:type="spellEnd"/>
      <w:proofErr w:type="gramEnd"/>
      <w:r w:rsidRPr="00E67722">
        <w:t xml:space="preserve"> deverá ser previamente compactado de forma que suas propriedades mecânicas atendam aos requisitos mínimos para recebimento de cargas provenientes de veículos.</w:t>
      </w:r>
    </w:p>
    <w:p w:rsidR="00E67722" w:rsidRPr="00E67722" w:rsidRDefault="00E67722" w:rsidP="00E67722">
      <w:pPr>
        <w:spacing w:line="360" w:lineRule="auto"/>
        <w:ind w:firstLine="709"/>
        <w:jc w:val="both"/>
      </w:pPr>
      <w:r w:rsidRPr="00E67722">
        <w:t>Para que isto seja possível, o fundo da caixa do pavimento deverá apresentar, pelo menos, ISC &gt; 2% e expansão &lt; 4 %.</w:t>
      </w:r>
    </w:p>
    <w:p w:rsidR="00E67722" w:rsidRPr="00E67722" w:rsidRDefault="00E67722" w:rsidP="00E67722">
      <w:pPr>
        <w:spacing w:line="360" w:lineRule="auto"/>
        <w:ind w:firstLine="709"/>
        <w:jc w:val="both"/>
      </w:pPr>
    </w:p>
    <w:p w:rsidR="00E67722" w:rsidRPr="00E67722" w:rsidRDefault="00E67722" w:rsidP="00C974F4">
      <w:pPr>
        <w:pStyle w:val="Ttulo3"/>
        <w:suppressAutoHyphens w:val="0"/>
        <w:spacing w:before="0" w:after="200" w:line="360" w:lineRule="auto"/>
        <w:rPr>
          <w:rFonts w:ascii="Times New Roman" w:eastAsia="Times New Roman" w:hAnsi="Times New Roman" w:cs="Times New Roman"/>
          <w:bCs w:val="0"/>
          <w:color w:val="auto"/>
          <w:szCs w:val="24"/>
        </w:rPr>
      </w:pPr>
      <w:bookmarkStart w:id="10" w:name="_Toc3151133"/>
      <w:r w:rsidRPr="00E67722">
        <w:rPr>
          <w:rFonts w:ascii="Times New Roman" w:eastAsia="Times New Roman" w:hAnsi="Times New Roman" w:cs="Times New Roman"/>
          <w:bCs w:val="0"/>
          <w:color w:val="auto"/>
          <w:szCs w:val="24"/>
        </w:rPr>
        <w:t xml:space="preserve"> Sub-base</w:t>
      </w:r>
      <w:bookmarkEnd w:id="10"/>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 xml:space="preserve">A sub-base deverá ser executada </w:t>
      </w:r>
      <w:r w:rsidR="009D5413">
        <w:t>com solo estabilizado granulometricamente.</w:t>
      </w:r>
      <w:r w:rsidRPr="00E67722">
        <w:t xml:space="preserve"> Após lançamento do material, o mesmo deverá ser espalhado e nivelado com motoniveladora e compactado com rolo compactador até o grau necessário. Os espaços vazios deverão ser preenchidos com pó de pedra.</w:t>
      </w:r>
    </w:p>
    <w:p w:rsidR="00E67722" w:rsidRPr="00E67722" w:rsidRDefault="00E67722" w:rsidP="00E67722">
      <w:pPr>
        <w:spacing w:line="360" w:lineRule="auto"/>
        <w:ind w:firstLine="709"/>
        <w:jc w:val="both"/>
      </w:pPr>
    </w:p>
    <w:p w:rsidR="00E67722" w:rsidRPr="00E67722" w:rsidRDefault="00E67722" w:rsidP="00C974F4">
      <w:pPr>
        <w:pStyle w:val="Ttulo3"/>
        <w:suppressAutoHyphens w:val="0"/>
        <w:spacing w:before="0" w:after="200" w:line="360" w:lineRule="auto"/>
        <w:ind w:left="1080"/>
        <w:rPr>
          <w:rFonts w:ascii="Times New Roman" w:eastAsia="Times New Roman" w:hAnsi="Times New Roman" w:cs="Times New Roman"/>
          <w:bCs w:val="0"/>
          <w:color w:val="auto"/>
          <w:szCs w:val="24"/>
        </w:rPr>
      </w:pPr>
      <w:bookmarkStart w:id="11" w:name="_Toc3151134"/>
      <w:r w:rsidRPr="00E67722">
        <w:rPr>
          <w:rFonts w:ascii="Times New Roman" w:eastAsia="Times New Roman" w:hAnsi="Times New Roman" w:cs="Times New Roman"/>
          <w:bCs w:val="0"/>
          <w:color w:val="auto"/>
          <w:szCs w:val="24"/>
        </w:rPr>
        <w:t xml:space="preserve"> Base</w:t>
      </w:r>
      <w:bookmarkEnd w:id="11"/>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Após a execução da sub-base, a base deverá ser executada com brita graduada simples (BGS) obedecendo ao mesmo procedimento descrito no item anterior. Esta base deverá apresentar ISC &gt; 60 %.</w:t>
      </w:r>
    </w:p>
    <w:p w:rsidR="00E67722" w:rsidRPr="00E67722" w:rsidRDefault="00E67722" w:rsidP="00E67722">
      <w:pPr>
        <w:spacing w:line="360" w:lineRule="auto"/>
        <w:ind w:firstLine="709"/>
        <w:jc w:val="both"/>
      </w:pPr>
    </w:p>
    <w:p w:rsidR="00E67722" w:rsidRPr="00E67722" w:rsidRDefault="00E67722" w:rsidP="00C974F4">
      <w:pPr>
        <w:pStyle w:val="Ttulo3"/>
        <w:suppressAutoHyphens w:val="0"/>
        <w:spacing w:before="0" w:after="200" w:line="360" w:lineRule="auto"/>
        <w:ind w:left="1080"/>
        <w:rPr>
          <w:rFonts w:ascii="Times New Roman" w:eastAsia="Times New Roman" w:hAnsi="Times New Roman" w:cs="Times New Roman"/>
          <w:bCs w:val="0"/>
          <w:color w:val="auto"/>
          <w:szCs w:val="24"/>
        </w:rPr>
      </w:pPr>
      <w:bookmarkStart w:id="12" w:name="_Toc3151135"/>
      <w:r w:rsidRPr="00E67722">
        <w:rPr>
          <w:rFonts w:ascii="Times New Roman" w:eastAsia="Times New Roman" w:hAnsi="Times New Roman" w:cs="Times New Roman"/>
          <w:bCs w:val="0"/>
          <w:color w:val="auto"/>
          <w:szCs w:val="24"/>
        </w:rPr>
        <w:t xml:space="preserve"> Imprimação betuminosa impermeabilizante</w:t>
      </w:r>
      <w:bookmarkEnd w:id="12"/>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Após a execução da base, deverá ser lançada uma imprimação betuminosa sobre a mesma com asfalto diluído CM-30. Esta camada de imprimação tem a função de impermeabilizar a base.</w:t>
      </w:r>
    </w:p>
    <w:p w:rsidR="00E67722" w:rsidRPr="00E67722" w:rsidRDefault="00E67722" w:rsidP="00E67722">
      <w:pPr>
        <w:spacing w:line="360" w:lineRule="auto"/>
        <w:ind w:firstLine="709"/>
        <w:jc w:val="both"/>
      </w:pPr>
    </w:p>
    <w:p w:rsidR="00E67722"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13" w:name="_Toc3151136"/>
      <w:r w:rsidRPr="00E67722">
        <w:rPr>
          <w:rFonts w:ascii="Times New Roman" w:eastAsia="Times New Roman" w:hAnsi="Times New Roman" w:cs="Times New Roman"/>
          <w:bCs w:val="0"/>
          <w:color w:val="auto"/>
          <w:szCs w:val="24"/>
        </w:rPr>
        <w:t xml:space="preserve"> </w:t>
      </w:r>
      <w:proofErr w:type="spellStart"/>
      <w:r w:rsidRPr="00E67722">
        <w:rPr>
          <w:rFonts w:ascii="Times New Roman" w:eastAsia="Times New Roman" w:hAnsi="Times New Roman" w:cs="Times New Roman"/>
          <w:bCs w:val="0"/>
          <w:color w:val="auto"/>
          <w:szCs w:val="24"/>
        </w:rPr>
        <w:t>Binder</w:t>
      </w:r>
      <w:bookmarkEnd w:id="13"/>
      <w:proofErr w:type="spellEnd"/>
      <w:r w:rsidRPr="00E67722">
        <w:rPr>
          <w:rFonts w:ascii="Times New Roman" w:eastAsia="Times New Roman" w:hAnsi="Times New Roman" w:cs="Times New Roman"/>
          <w:bCs w:val="0"/>
          <w:color w:val="auto"/>
          <w:szCs w:val="24"/>
        </w:rPr>
        <w:t>.</w:t>
      </w:r>
    </w:p>
    <w:p w:rsidR="00E67722" w:rsidRDefault="00E67722" w:rsidP="00E67722">
      <w:pPr>
        <w:spacing w:line="360" w:lineRule="auto"/>
        <w:ind w:firstLine="709"/>
        <w:jc w:val="both"/>
      </w:pPr>
      <w:r w:rsidRPr="00E67722">
        <w:t xml:space="preserve">Após a imprimação impermeabilizante sobre a base, deverá ser executada uma camada de CBUQ – </w:t>
      </w:r>
      <w:proofErr w:type="spellStart"/>
      <w:r w:rsidRPr="00E67722">
        <w:t>binder</w:t>
      </w:r>
      <w:proofErr w:type="spellEnd"/>
      <w:r w:rsidRPr="00E67722">
        <w:t xml:space="preserve"> com uma espessura de 05 centímetros.</w:t>
      </w:r>
    </w:p>
    <w:p w:rsidR="00F14123" w:rsidRPr="00E67722" w:rsidRDefault="00F14123" w:rsidP="00E67722">
      <w:pPr>
        <w:spacing w:line="360" w:lineRule="auto"/>
        <w:ind w:firstLine="709"/>
        <w:jc w:val="both"/>
      </w:pPr>
    </w:p>
    <w:p w:rsidR="00E67722"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14" w:name="_Toc3151137"/>
      <w:r w:rsidRPr="00E67722">
        <w:rPr>
          <w:rFonts w:ascii="Times New Roman" w:eastAsia="Times New Roman" w:hAnsi="Times New Roman" w:cs="Times New Roman"/>
          <w:bCs w:val="0"/>
          <w:color w:val="auto"/>
          <w:szCs w:val="24"/>
        </w:rPr>
        <w:lastRenderedPageBreak/>
        <w:t xml:space="preserve">  Imprimação betuminosa ligante</w:t>
      </w:r>
      <w:bookmarkEnd w:id="14"/>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 xml:space="preserve">Após a execução da camada </w:t>
      </w:r>
      <w:proofErr w:type="spellStart"/>
      <w:r w:rsidRPr="00E67722">
        <w:t>binder</w:t>
      </w:r>
      <w:proofErr w:type="spellEnd"/>
      <w:r w:rsidRPr="00E67722">
        <w:t xml:space="preserve">, deverá ser lançada </w:t>
      </w:r>
      <w:r w:rsidR="004E6771">
        <w:t>duas imprimações</w:t>
      </w:r>
      <w:r w:rsidRPr="00E67722">
        <w:t xml:space="preserve"> betuminosa</w:t>
      </w:r>
      <w:r w:rsidR="004E6771">
        <w:t>s</w:t>
      </w:r>
      <w:r w:rsidRPr="00E67722">
        <w:t xml:space="preserve"> sobre a mesma com emulsão betuminosa RR-2-C. Esta</w:t>
      </w:r>
      <w:r w:rsidR="004E6771">
        <w:t>s</w:t>
      </w:r>
      <w:r w:rsidRPr="00E67722">
        <w:t xml:space="preserve"> camada</w:t>
      </w:r>
      <w:r w:rsidR="004E6771">
        <w:t>s de imprimações</w:t>
      </w:r>
      <w:r w:rsidRPr="00E67722">
        <w:t xml:space="preserve"> tem a fun</w:t>
      </w:r>
      <w:r w:rsidR="004E6771">
        <w:t xml:space="preserve">ção de ligação entre o </w:t>
      </w:r>
      <w:proofErr w:type="spellStart"/>
      <w:r w:rsidR="004E6771">
        <w:t>binder</w:t>
      </w:r>
      <w:proofErr w:type="spellEnd"/>
      <w:r w:rsidR="004E6771">
        <w:t xml:space="preserve">, </w:t>
      </w:r>
      <w:proofErr w:type="gramStart"/>
      <w:r w:rsidR="004E6771">
        <w:t>a</w:t>
      </w:r>
      <w:proofErr w:type="gramEnd"/>
      <w:r w:rsidR="004E6771">
        <w:t xml:space="preserve"> camada de rolamento e sobra o BGS.</w:t>
      </w:r>
    </w:p>
    <w:p w:rsidR="00E67722" w:rsidRPr="00E67722" w:rsidRDefault="00E67722" w:rsidP="00E67722">
      <w:pPr>
        <w:spacing w:line="360" w:lineRule="auto"/>
        <w:ind w:firstLine="709"/>
        <w:jc w:val="both"/>
      </w:pPr>
    </w:p>
    <w:p w:rsidR="00E67722"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15" w:name="_Toc3151138"/>
      <w:r w:rsidRPr="00E67722">
        <w:rPr>
          <w:rFonts w:ascii="Times New Roman" w:eastAsia="Times New Roman" w:hAnsi="Times New Roman" w:cs="Times New Roman"/>
          <w:bCs w:val="0"/>
          <w:color w:val="auto"/>
          <w:szCs w:val="24"/>
        </w:rPr>
        <w:t xml:space="preserve"> Camada de rolamento</w:t>
      </w:r>
      <w:bookmarkEnd w:id="15"/>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Após o lançamento da imprimação ligante, deverá ser executada a camada de rolamento com CBUQ com espessura de 05 centímetros.</w:t>
      </w:r>
    </w:p>
    <w:p w:rsidR="00E67722" w:rsidRPr="00E67722" w:rsidRDefault="00E67722" w:rsidP="00E67722">
      <w:pPr>
        <w:spacing w:line="360" w:lineRule="auto"/>
        <w:ind w:firstLine="709"/>
      </w:pPr>
    </w:p>
    <w:p w:rsidR="00E67722" w:rsidRPr="00E67722" w:rsidRDefault="00E67722" w:rsidP="00C974F4">
      <w:pPr>
        <w:pStyle w:val="Ttulo3"/>
        <w:suppressAutoHyphens w:val="0"/>
        <w:spacing w:before="0" w:after="200" w:line="360" w:lineRule="auto"/>
        <w:ind w:left="720"/>
        <w:rPr>
          <w:rFonts w:ascii="Times New Roman" w:eastAsia="Times New Roman" w:hAnsi="Times New Roman" w:cs="Times New Roman"/>
          <w:bCs w:val="0"/>
          <w:color w:val="auto"/>
          <w:szCs w:val="24"/>
        </w:rPr>
      </w:pPr>
      <w:bookmarkStart w:id="16" w:name="_Toc3151139"/>
      <w:r w:rsidRPr="00E67722">
        <w:rPr>
          <w:rFonts w:ascii="Times New Roman" w:eastAsia="Times New Roman" w:hAnsi="Times New Roman" w:cs="Times New Roman"/>
          <w:bCs w:val="0"/>
          <w:color w:val="auto"/>
          <w:szCs w:val="24"/>
        </w:rPr>
        <w:t xml:space="preserve"> Ensaios tecnológicos do concreto </w:t>
      </w:r>
      <w:proofErr w:type="spellStart"/>
      <w:r w:rsidRPr="00E67722">
        <w:rPr>
          <w:rFonts w:ascii="Times New Roman" w:eastAsia="Times New Roman" w:hAnsi="Times New Roman" w:cs="Times New Roman"/>
          <w:bCs w:val="0"/>
          <w:color w:val="auto"/>
          <w:szCs w:val="24"/>
        </w:rPr>
        <w:t>asfáltico</w:t>
      </w:r>
      <w:bookmarkEnd w:id="16"/>
      <w:proofErr w:type="spellEnd"/>
      <w:r w:rsidRPr="00E67722">
        <w:rPr>
          <w:rFonts w:ascii="Times New Roman" w:eastAsia="Times New Roman" w:hAnsi="Times New Roman" w:cs="Times New Roman"/>
          <w:bCs w:val="0"/>
          <w:color w:val="auto"/>
          <w:szCs w:val="24"/>
        </w:rPr>
        <w:t>.</w:t>
      </w:r>
    </w:p>
    <w:p w:rsidR="00E67722" w:rsidRPr="00E67722" w:rsidRDefault="00E67722" w:rsidP="00E67722">
      <w:pPr>
        <w:spacing w:line="360" w:lineRule="auto"/>
        <w:ind w:firstLine="709"/>
        <w:jc w:val="both"/>
      </w:pPr>
      <w:r w:rsidRPr="00E67722">
        <w:t xml:space="preserve">Durante e após a execução das camadas </w:t>
      </w:r>
      <w:proofErr w:type="spellStart"/>
      <w:r w:rsidRPr="00E67722">
        <w:t>binder</w:t>
      </w:r>
      <w:proofErr w:type="spellEnd"/>
      <w:r w:rsidRPr="00E67722">
        <w:t xml:space="preserve"> e de rolamento, a empresa deverá executar ensaios de acordo com a prescrição da norma DNIT 031/2004.</w:t>
      </w:r>
    </w:p>
    <w:p w:rsidR="00C928BD" w:rsidRDefault="00C928BD">
      <w:pPr>
        <w:autoSpaceDE w:val="0"/>
        <w:rPr>
          <w:szCs w:val="24"/>
        </w:rPr>
      </w:pPr>
    </w:p>
    <w:p w:rsidR="003A229E" w:rsidRPr="00C974F4" w:rsidRDefault="003A229E" w:rsidP="00C974F4">
      <w:pPr>
        <w:spacing w:line="360" w:lineRule="auto"/>
        <w:ind w:left="360"/>
        <w:jc w:val="both"/>
        <w:rPr>
          <w:b/>
          <w:szCs w:val="24"/>
        </w:rPr>
      </w:pPr>
      <w:proofErr w:type="spellStart"/>
      <w:r w:rsidRPr="00C974F4">
        <w:rPr>
          <w:b/>
          <w:szCs w:val="24"/>
        </w:rPr>
        <w:t>Fresagem</w:t>
      </w:r>
      <w:proofErr w:type="spellEnd"/>
    </w:p>
    <w:p w:rsidR="003A229E" w:rsidRPr="00450A20" w:rsidRDefault="003A229E" w:rsidP="003A229E">
      <w:pPr>
        <w:autoSpaceDE w:val="0"/>
        <w:spacing w:line="360" w:lineRule="auto"/>
        <w:ind w:firstLine="708"/>
        <w:jc w:val="both"/>
      </w:pPr>
      <w:r w:rsidRPr="00450A20">
        <w:rPr>
          <w:szCs w:val="24"/>
        </w:rPr>
        <w:t xml:space="preserve">Cabe destacar que o serviço de </w:t>
      </w:r>
      <w:proofErr w:type="spellStart"/>
      <w:r w:rsidRPr="00450A20">
        <w:rPr>
          <w:szCs w:val="24"/>
        </w:rPr>
        <w:t>fresagem</w:t>
      </w:r>
      <w:proofErr w:type="spellEnd"/>
      <w:r w:rsidRPr="00450A20">
        <w:rPr>
          <w:szCs w:val="24"/>
        </w:rPr>
        <w:t xml:space="preserve"> será necessário devido à necessidade de recuperação do capeamento existente, o qual apresenta danos e deformações plásticas.</w:t>
      </w:r>
    </w:p>
    <w:p w:rsidR="003A229E" w:rsidRPr="00450A20" w:rsidRDefault="003A229E" w:rsidP="003A229E">
      <w:pPr>
        <w:autoSpaceDE w:val="0"/>
        <w:spacing w:line="360" w:lineRule="auto"/>
        <w:ind w:firstLine="708"/>
        <w:jc w:val="both"/>
      </w:pPr>
      <w:r w:rsidRPr="00450A20">
        <w:rPr>
          <w:szCs w:val="24"/>
        </w:rPr>
        <w:t>O serviço consistirá no corte de camadas ou desbaste do pavimento com o emprego de equipamentos mecânicos (</w:t>
      </w:r>
      <w:proofErr w:type="spellStart"/>
      <w:r w:rsidRPr="00450A20">
        <w:rPr>
          <w:szCs w:val="24"/>
        </w:rPr>
        <w:t>fresadora</w:t>
      </w:r>
      <w:proofErr w:type="spellEnd"/>
      <w:r w:rsidRPr="00450A20">
        <w:rPr>
          <w:szCs w:val="24"/>
        </w:rPr>
        <w:t xml:space="preserve">). </w:t>
      </w:r>
      <w:r w:rsidRPr="00450A20">
        <w:rPr>
          <w:rFonts w:eastAsia="Calibri"/>
          <w:szCs w:val="24"/>
          <w:lang w:eastAsia="en-US"/>
        </w:rPr>
        <w:t xml:space="preserve">A </w:t>
      </w:r>
      <w:proofErr w:type="spellStart"/>
      <w:r w:rsidRPr="00450A20">
        <w:rPr>
          <w:rFonts w:eastAsia="Calibri"/>
          <w:szCs w:val="24"/>
          <w:lang w:eastAsia="en-US"/>
        </w:rPr>
        <w:t>Fresagem</w:t>
      </w:r>
      <w:proofErr w:type="spellEnd"/>
      <w:r w:rsidRPr="00450A20">
        <w:rPr>
          <w:rFonts w:eastAsia="Calibri"/>
          <w:szCs w:val="24"/>
          <w:lang w:eastAsia="en-US"/>
        </w:rPr>
        <w:t xml:space="preserve"> deve garantir uma superfície uniforme isenta de imperfeições e saliências. </w:t>
      </w:r>
    </w:p>
    <w:p w:rsidR="003A229E" w:rsidRPr="00450A20" w:rsidRDefault="003A229E" w:rsidP="003A229E">
      <w:pPr>
        <w:spacing w:line="360" w:lineRule="auto"/>
        <w:ind w:firstLine="708"/>
        <w:jc w:val="both"/>
      </w:pPr>
      <w:r w:rsidRPr="00450A20">
        <w:rPr>
          <w:rFonts w:eastAsia="Calibri"/>
          <w:szCs w:val="24"/>
          <w:lang w:eastAsia="en-US"/>
        </w:rPr>
        <w:t>O material residual deverá ser levado ao seu destino final por caminhões basculantes.</w:t>
      </w:r>
    </w:p>
    <w:p w:rsidR="003A229E" w:rsidRDefault="003A229E" w:rsidP="003A229E">
      <w:pPr>
        <w:autoSpaceDE w:val="0"/>
        <w:spacing w:line="360" w:lineRule="auto"/>
        <w:ind w:firstLine="708"/>
        <w:jc w:val="both"/>
        <w:rPr>
          <w:rFonts w:eastAsia="Calibri"/>
          <w:szCs w:val="24"/>
          <w:lang w:eastAsia="en-US"/>
        </w:rPr>
      </w:pPr>
      <w:r w:rsidRPr="00450A20">
        <w:rPr>
          <w:rFonts w:eastAsia="Calibri"/>
          <w:szCs w:val="24"/>
          <w:lang w:eastAsia="en-US"/>
        </w:rPr>
        <w:t>Todos os equipamentos devem estar de acordo com as especificações técnicas constante do caderno de norma DER-SP.</w:t>
      </w:r>
    </w:p>
    <w:p w:rsidR="003A229E" w:rsidRPr="00450A20" w:rsidRDefault="003A229E" w:rsidP="003A229E">
      <w:pPr>
        <w:autoSpaceDE w:val="0"/>
        <w:spacing w:line="360" w:lineRule="auto"/>
        <w:ind w:firstLine="708"/>
        <w:jc w:val="both"/>
      </w:pPr>
      <w:r>
        <w:rPr>
          <w:rFonts w:eastAsia="Calibri"/>
          <w:szCs w:val="24"/>
          <w:lang w:eastAsia="en-US"/>
        </w:rPr>
        <w:t xml:space="preserve">A </w:t>
      </w:r>
      <w:proofErr w:type="spellStart"/>
      <w:r>
        <w:rPr>
          <w:rFonts w:eastAsia="Calibri"/>
          <w:szCs w:val="24"/>
          <w:lang w:eastAsia="en-US"/>
        </w:rPr>
        <w:t>fresagem</w:t>
      </w:r>
      <w:proofErr w:type="spellEnd"/>
      <w:r>
        <w:rPr>
          <w:rFonts w:eastAsia="Calibri"/>
          <w:szCs w:val="24"/>
          <w:lang w:eastAsia="en-US"/>
        </w:rPr>
        <w:t xml:space="preserve"> deve seguir orçamento e memorial de cálculo com </w:t>
      </w:r>
      <w:proofErr w:type="gramStart"/>
      <w:r>
        <w:rPr>
          <w:rFonts w:eastAsia="Calibri"/>
          <w:szCs w:val="24"/>
          <w:lang w:eastAsia="en-US"/>
        </w:rPr>
        <w:t>5cm</w:t>
      </w:r>
      <w:proofErr w:type="gramEnd"/>
      <w:r>
        <w:rPr>
          <w:rFonts w:eastAsia="Calibri"/>
          <w:szCs w:val="24"/>
          <w:lang w:eastAsia="en-US"/>
        </w:rPr>
        <w:t>.</w:t>
      </w:r>
    </w:p>
    <w:p w:rsidR="003A229E" w:rsidRPr="00450A20" w:rsidRDefault="003A229E" w:rsidP="003A229E">
      <w:pPr>
        <w:autoSpaceDE w:val="0"/>
        <w:spacing w:line="360" w:lineRule="auto"/>
        <w:jc w:val="both"/>
        <w:rPr>
          <w:rFonts w:eastAsia="Calibri"/>
          <w:b/>
          <w:bCs/>
          <w:szCs w:val="24"/>
          <w:lang w:eastAsia="en-US"/>
        </w:rPr>
      </w:pPr>
    </w:p>
    <w:p w:rsidR="003A229E" w:rsidRPr="00450A20" w:rsidRDefault="003A229E" w:rsidP="00C974F4">
      <w:pPr>
        <w:autoSpaceDE w:val="0"/>
        <w:spacing w:line="360" w:lineRule="auto"/>
        <w:ind w:left="720"/>
        <w:jc w:val="both"/>
      </w:pPr>
      <w:r w:rsidRPr="00C974F4">
        <w:rPr>
          <w:b/>
          <w:bCs/>
          <w:szCs w:val="24"/>
        </w:rPr>
        <w:t xml:space="preserve"> Especificações técnicas</w:t>
      </w:r>
    </w:p>
    <w:p w:rsidR="003A229E" w:rsidRPr="00450A20" w:rsidRDefault="003A229E" w:rsidP="003A229E">
      <w:pPr>
        <w:autoSpaceDE w:val="0"/>
        <w:spacing w:line="360" w:lineRule="auto"/>
        <w:ind w:firstLine="708"/>
        <w:jc w:val="both"/>
      </w:pPr>
      <w:r w:rsidRPr="00450A20">
        <w:rPr>
          <w:szCs w:val="24"/>
        </w:rPr>
        <w:t xml:space="preserve">A </w:t>
      </w:r>
      <w:proofErr w:type="spellStart"/>
      <w:r w:rsidRPr="00450A20">
        <w:rPr>
          <w:szCs w:val="24"/>
        </w:rPr>
        <w:t>fresagem</w:t>
      </w:r>
      <w:proofErr w:type="spellEnd"/>
      <w:r w:rsidRPr="00450A20">
        <w:rPr>
          <w:szCs w:val="24"/>
        </w:rPr>
        <w:t xml:space="preserve"> a ser executada será “tipo padrão”, com aproximadamente 15 mm entre os dentes de corte.</w:t>
      </w:r>
    </w:p>
    <w:p w:rsidR="003A229E" w:rsidRPr="00450A20" w:rsidRDefault="003A229E" w:rsidP="003A229E">
      <w:pPr>
        <w:autoSpaceDE w:val="0"/>
        <w:spacing w:line="360" w:lineRule="auto"/>
        <w:ind w:firstLine="708"/>
        <w:jc w:val="both"/>
      </w:pPr>
      <w:r w:rsidRPr="00450A20">
        <w:rPr>
          <w:szCs w:val="24"/>
        </w:rPr>
        <w:t xml:space="preserve">As máquinas e equipamentos para a </w:t>
      </w:r>
      <w:proofErr w:type="spellStart"/>
      <w:r w:rsidRPr="00450A20">
        <w:rPr>
          <w:szCs w:val="24"/>
        </w:rPr>
        <w:t>fresagem</w:t>
      </w:r>
      <w:proofErr w:type="spellEnd"/>
      <w:r w:rsidRPr="00450A20">
        <w:rPr>
          <w:szCs w:val="24"/>
        </w:rPr>
        <w:t xml:space="preserve"> devem ser específicos e estarem em boas condições de uso, para execução dos serviços. A máquina </w:t>
      </w:r>
      <w:proofErr w:type="spellStart"/>
      <w:r w:rsidRPr="00450A20">
        <w:rPr>
          <w:szCs w:val="24"/>
        </w:rPr>
        <w:t>fresadora</w:t>
      </w:r>
      <w:proofErr w:type="spellEnd"/>
      <w:r w:rsidRPr="00450A20">
        <w:rPr>
          <w:szCs w:val="24"/>
        </w:rPr>
        <w:t xml:space="preserve"> deverá ser de eixo rotacional vertical.</w:t>
      </w:r>
    </w:p>
    <w:p w:rsidR="003A229E" w:rsidRPr="00450A20" w:rsidRDefault="003A229E" w:rsidP="003A229E">
      <w:pPr>
        <w:autoSpaceDE w:val="0"/>
        <w:spacing w:line="360" w:lineRule="auto"/>
        <w:jc w:val="both"/>
        <w:rPr>
          <w:szCs w:val="24"/>
        </w:rPr>
      </w:pPr>
    </w:p>
    <w:p w:rsidR="003A229E" w:rsidRPr="00450A20" w:rsidRDefault="003A229E" w:rsidP="00C974F4">
      <w:pPr>
        <w:autoSpaceDE w:val="0"/>
        <w:spacing w:line="360" w:lineRule="auto"/>
        <w:ind w:left="720"/>
        <w:jc w:val="both"/>
      </w:pPr>
      <w:r w:rsidRPr="00C974F4">
        <w:rPr>
          <w:b/>
          <w:bCs/>
          <w:szCs w:val="24"/>
        </w:rPr>
        <w:lastRenderedPageBreak/>
        <w:t xml:space="preserve"> Condições para execução dos serviços</w:t>
      </w:r>
    </w:p>
    <w:p w:rsidR="003A229E" w:rsidRPr="00450A20" w:rsidRDefault="003A229E" w:rsidP="003A229E">
      <w:pPr>
        <w:numPr>
          <w:ilvl w:val="0"/>
          <w:numId w:val="4"/>
        </w:numPr>
        <w:autoSpaceDE w:val="0"/>
        <w:spacing w:line="360" w:lineRule="auto"/>
        <w:jc w:val="both"/>
      </w:pPr>
      <w:r w:rsidRPr="00450A20">
        <w:rPr>
          <w:szCs w:val="24"/>
        </w:rPr>
        <w:t>Preliminarmente a execução dos serviços, as áreas de interferência deverão estar devidamente sinalizadas e o transito impedido;</w:t>
      </w:r>
    </w:p>
    <w:p w:rsidR="003A229E" w:rsidRPr="00450A20" w:rsidRDefault="003A229E" w:rsidP="003A229E">
      <w:pPr>
        <w:numPr>
          <w:ilvl w:val="0"/>
          <w:numId w:val="4"/>
        </w:numPr>
        <w:autoSpaceDE w:val="0"/>
        <w:spacing w:line="360" w:lineRule="auto"/>
        <w:jc w:val="both"/>
      </w:pPr>
      <w:r w:rsidRPr="00450A20">
        <w:rPr>
          <w:szCs w:val="24"/>
        </w:rPr>
        <w:t xml:space="preserve">O serviço de </w:t>
      </w:r>
      <w:proofErr w:type="spellStart"/>
      <w:r w:rsidRPr="00450A20">
        <w:rPr>
          <w:szCs w:val="24"/>
        </w:rPr>
        <w:t>fresagem</w:t>
      </w:r>
      <w:proofErr w:type="spellEnd"/>
      <w:r w:rsidRPr="00450A20">
        <w:rPr>
          <w:szCs w:val="24"/>
        </w:rPr>
        <w:t xml:space="preserve"> deve ser iniciado somente após a prévia marcação das áreas a serem fresadas e observadas às profundidades de corte e rugosidade indicadas no </w:t>
      </w:r>
      <w:r w:rsidRPr="00450A20">
        <w:rPr>
          <w:bCs/>
          <w:szCs w:val="24"/>
        </w:rPr>
        <w:t>projeto de recapeamento</w:t>
      </w:r>
      <w:r w:rsidRPr="00450A20">
        <w:rPr>
          <w:szCs w:val="24"/>
        </w:rPr>
        <w:t xml:space="preserve">, apresentado à </w:t>
      </w:r>
      <w:r w:rsidRPr="00450A20">
        <w:rPr>
          <w:bCs/>
          <w:szCs w:val="24"/>
        </w:rPr>
        <w:t>contratada</w:t>
      </w:r>
      <w:r w:rsidRPr="00450A20">
        <w:rPr>
          <w:szCs w:val="24"/>
        </w:rPr>
        <w:t>;</w:t>
      </w:r>
    </w:p>
    <w:p w:rsidR="003A229E" w:rsidRPr="00450A20" w:rsidRDefault="003A229E" w:rsidP="003A229E">
      <w:pPr>
        <w:numPr>
          <w:ilvl w:val="0"/>
          <w:numId w:val="4"/>
        </w:numPr>
        <w:autoSpaceDE w:val="0"/>
        <w:spacing w:line="360" w:lineRule="auto"/>
        <w:jc w:val="both"/>
      </w:pPr>
      <w:r w:rsidRPr="00450A20">
        <w:rPr>
          <w:szCs w:val="24"/>
        </w:rPr>
        <w:t>Não será permitida a execução dos serviços em dias de chuva;</w:t>
      </w:r>
    </w:p>
    <w:p w:rsidR="003A229E" w:rsidRPr="00450A20" w:rsidRDefault="003A229E" w:rsidP="003A229E">
      <w:pPr>
        <w:numPr>
          <w:ilvl w:val="0"/>
          <w:numId w:val="4"/>
        </w:numPr>
        <w:autoSpaceDE w:val="0"/>
        <w:spacing w:line="360" w:lineRule="auto"/>
        <w:jc w:val="both"/>
      </w:pPr>
      <w:r w:rsidRPr="00450A20">
        <w:rPr>
          <w:szCs w:val="24"/>
        </w:rPr>
        <w:t xml:space="preserve">A </w:t>
      </w:r>
      <w:proofErr w:type="spellStart"/>
      <w:r w:rsidRPr="00450A20">
        <w:rPr>
          <w:szCs w:val="24"/>
        </w:rPr>
        <w:t>fresagem</w:t>
      </w:r>
      <w:proofErr w:type="spellEnd"/>
      <w:r>
        <w:rPr>
          <w:szCs w:val="24"/>
        </w:rPr>
        <w:t>, n</w:t>
      </w:r>
      <w:r w:rsidRPr="00450A20">
        <w:rPr>
          <w:szCs w:val="24"/>
        </w:rPr>
        <w:t>este caso a área fresada não deve permanecer por mais de 3,0 (três) dias sem o devido recobrimento;</w:t>
      </w:r>
    </w:p>
    <w:p w:rsidR="003A229E" w:rsidRPr="00450A20" w:rsidRDefault="003A229E" w:rsidP="003A229E">
      <w:pPr>
        <w:numPr>
          <w:ilvl w:val="0"/>
          <w:numId w:val="4"/>
        </w:numPr>
        <w:autoSpaceDE w:val="0"/>
        <w:spacing w:line="360" w:lineRule="auto"/>
        <w:jc w:val="both"/>
      </w:pPr>
      <w:r w:rsidRPr="00450A20">
        <w:rPr>
          <w:szCs w:val="24"/>
        </w:rPr>
        <w:t xml:space="preserve">A pista fresada só deve ser liberada ao tráfego se não oferecer perigo aos usuários, isto é, deve estar livre de materiais soltos ou de problemas decorrentes da </w:t>
      </w:r>
      <w:proofErr w:type="spellStart"/>
      <w:r w:rsidRPr="00450A20">
        <w:rPr>
          <w:szCs w:val="24"/>
        </w:rPr>
        <w:t>fresagem</w:t>
      </w:r>
      <w:proofErr w:type="spellEnd"/>
      <w:r w:rsidRPr="00450A20">
        <w:rPr>
          <w:szCs w:val="24"/>
        </w:rPr>
        <w:t>, tais como degraus, ocorrência de buracos e descolamento de placas.</w:t>
      </w:r>
    </w:p>
    <w:p w:rsidR="003A229E" w:rsidRPr="00450A20" w:rsidRDefault="003A229E" w:rsidP="003A229E">
      <w:pPr>
        <w:autoSpaceDE w:val="0"/>
        <w:spacing w:line="360" w:lineRule="auto"/>
        <w:jc w:val="both"/>
        <w:rPr>
          <w:szCs w:val="24"/>
        </w:rPr>
      </w:pPr>
    </w:p>
    <w:p w:rsidR="003A229E" w:rsidRPr="00450A20" w:rsidRDefault="003A229E" w:rsidP="00C974F4">
      <w:pPr>
        <w:autoSpaceDE w:val="0"/>
        <w:spacing w:line="360" w:lineRule="auto"/>
        <w:ind w:left="720"/>
        <w:jc w:val="both"/>
      </w:pPr>
      <w:r w:rsidRPr="00C974F4">
        <w:rPr>
          <w:b/>
          <w:bCs/>
          <w:szCs w:val="24"/>
        </w:rPr>
        <w:t xml:space="preserve"> Execução dos serviços</w:t>
      </w:r>
    </w:p>
    <w:p w:rsidR="003A229E" w:rsidRPr="00450A20" w:rsidRDefault="003A229E" w:rsidP="003A229E">
      <w:pPr>
        <w:numPr>
          <w:ilvl w:val="0"/>
          <w:numId w:val="4"/>
        </w:numPr>
        <w:autoSpaceDE w:val="0"/>
        <w:spacing w:line="360" w:lineRule="auto"/>
        <w:jc w:val="both"/>
      </w:pPr>
      <w:r w:rsidRPr="00450A20">
        <w:rPr>
          <w:szCs w:val="24"/>
        </w:rPr>
        <w:t xml:space="preserve">A </w:t>
      </w:r>
      <w:proofErr w:type="spellStart"/>
      <w:r w:rsidRPr="00450A20">
        <w:rPr>
          <w:szCs w:val="24"/>
        </w:rPr>
        <w:t>fresagem</w:t>
      </w:r>
      <w:proofErr w:type="spellEnd"/>
      <w:r w:rsidRPr="00450A20">
        <w:rPr>
          <w:szCs w:val="24"/>
        </w:rPr>
        <w:t xml:space="preserve"> do revestimento, na espessura recomendada pelo projeto, deve ser iniciada na borda mais baixa da faixa de tráfego, com a velocidade de corte e avanço regulados a fim de produzir </w:t>
      </w:r>
      <w:proofErr w:type="spellStart"/>
      <w:r w:rsidRPr="00450A20">
        <w:rPr>
          <w:szCs w:val="24"/>
        </w:rPr>
        <w:t>granulometrias</w:t>
      </w:r>
      <w:proofErr w:type="spellEnd"/>
      <w:r w:rsidRPr="00450A20">
        <w:rPr>
          <w:szCs w:val="24"/>
        </w:rPr>
        <w:t xml:space="preserve"> adequadas, se necessário</w:t>
      </w:r>
      <w:r>
        <w:rPr>
          <w:szCs w:val="24"/>
        </w:rPr>
        <w:t>.</w:t>
      </w:r>
    </w:p>
    <w:p w:rsidR="003A229E" w:rsidRPr="00450A20" w:rsidRDefault="003A229E" w:rsidP="003A229E">
      <w:pPr>
        <w:numPr>
          <w:ilvl w:val="0"/>
          <w:numId w:val="4"/>
        </w:numPr>
        <w:autoSpaceDE w:val="0"/>
        <w:spacing w:line="360" w:lineRule="auto"/>
        <w:jc w:val="both"/>
      </w:pPr>
      <w:r w:rsidRPr="00450A20">
        <w:rPr>
          <w:szCs w:val="24"/>
        </w:rPr>
        <w:t xml:space="preserve">No decorrer da </w:t>
      </w:r>
      <w:proofErr w:type="spellStart"/>
      <w:r w:rsidRPr="00450A20">
        <w:rPr>
          <w:szCs w:val="24"/>
        </w:rPr>
        <w:t>fresagem</w:t>
      </w:r>
      <w:proofErr w:type="spellEnd"/>
      <w:r w:rsidRPr="00450A20">
        <w:rPr>
          <w:szCs w:val="24"/>
        </w:rPr>
        <w:t xml:space="preserve"> deve ser observado o </w:t>
      </w:r>
      <w:proofErr w:type="spellStart"/>
      <w:r w:rsidRPr="00450A20">
        <w:rPr>
          <w:szCs w:val="24"/>
        </w:rPr>
        <w:t>jateamento</w:t>
      </w:r>
      <w:proofErr w:type="spellEnd"/>
      <w:r w:rsidRPr="00450A20">
        <w:rPr>
          <w:szCs w:val="24"/>
        </w:rPr>
        <w:t xml:space="preserve"> contínuo de água, para resfriamento dos dentes da </w:t>
      </w:r>
      <w:proofErr w:type="spellStart"/>
      <w:r w:rsidRPr="00450A20">
        <w:rPr>
          <w:szCs w:val="24"/>
        </w:rPr>
        <w:t>fresadora</w:t>
      </w:r>
      <w:proofErr w:type="spellEnd"/>
      <w:r w:rsidRPr="00450A20">
        <w:rPr>
          <w:szCs w:val="24"/>
        </w:rPr>
        <w:t xml:space="preserve"> e controle da emissão de poeira.</w:t>
      </w:r>
    </w:p>
    <w:p w:rsidR="003A229E" w:rsidRPr="00450A20" w:rsidRDefault="003A229E" w:rsidP="003A229E">
      <w:pPr>
        <w:numPr>
          <w:ilvl w:val="0"/>
          <w:numId w:val="4"/>
        </w:numPr>
        <w:autoSpaceDE w:val="0"/>
        <w:spacing w:line="360" w:lineRule="auto"/>
        <w:jc w:val="both"/>
      </w:pPr>
      <w:r w:rsidRPr="00450A20">
        <w:rPr>
          <w:szCs w:val="24"/>
        </w:rPr>
        <w:t xml:space="preserve">Durante a operação de </w:t>
      </w:r>
      <w:proofErr w:type="spellStart"/>
      <w:r w:rsidRPr="00450A20">
        <w:rPr>
          <w:szCs w:val="24"/>
        </w:rPr>
        <w:t>fresagem</w:t>
      </w:r>
      <w:proofErr w:type="spellEnd"/>
      <w:r w:rsidRPr="00450A20">
        <w:rPr>
          <w:szCs w:val="24"/>
        </w:rPr>
        <w:t xml:space="preserve">, o material fresado deve ser elevado pelo dispositivo tipo esteira, que faz parte da </w:t>
      </w:r>
      <w:proofErr w:type="spellStart"/>
      <w:r w:rsidRPr="00450A20">
        <w:rPr>
          <w:szCs w:val="24"/>
        </w:rPr>
        <w:t>fresadora</w:t>
      </w:r>
      <w:proofErr w:type="spellEnd"/>
      <w:r w:rsidRPr="00450A20">
        <w:rPr>
          <w:szCs w:val="24"/>
        </w:rPr>
        <w:t>, para a caçamba do caminhão e transportado para o bota-fora.</w:t>
      </w:r>
    </w:p>
    <w:p w:rsidR="003A229E" w:rsidRPr="00450A20" w:rsidRDefault="003A229E" w:rsidP="003A229E">
      <w:pPr>
        <w:numPr>
          <w:ilvl w:val="0"/>
          <w:numId w:val="4"/>
        </w:numPr>
        <w:autoSpaceDE w:val="0"/>
        <w:spacing w:line="360" w:lineRule="auto"/>
        <w:jc w:val="both"/>
      </w:pPr>
      <w:r w:rsidRPr="00450A20">
        <w:rPr>
          <w:szCs w:val="24"/>
        </w:rPr>
        <w:t xml:space="preserve">A área delimitada que sofrerá intervenção da </w:t>
      </w:r>
      <w:proofErr w:type="spellStart"/>
      <w:r w:rsidRPr="00450A20">
        <w:rPr>
          <w:szCs w:val="24"/>
        </w:rPr>
        <w:t>fresagem</w:t>
      </w:r>
      <w:proofErr w:type="spellEnd"/>
      <w:r w:rsidRPr="00450A20">
        <w:rPr>
          <w:szCs w:val="24"/>
        </w:rPr>
        <w:t xml:space="preserve"> deve ser limpa, preferencialmente por vassouras mecânicas, podendo ser usados, também, processos manuais. Recomenda-se que em seguida seja aplicado jato de água, para finalizar a limpeza.</w:t>
      </w:r>
    </w:p>
    <w:p w:rsidR="003A229E" w:rsidRPr="00450A20" w:rsidRDefault="003A229E" w:rsidP="003A229E">
      <w:pPr>
        <w:numPr>
          <w:ilvl w:val="0"/>
          <w:numId w:val="4"/>
        </w:numPr>
        <w:autoSpaceDE w:val="0"/>
        <w:spacing w:line="360" w:lineRule="auto"/>
        <w:jc w:val="both"/>
      </w:pPr>
      <w:r w:rsidRPr="00450A20">
        <w:rPr>
          <w:szCs w:val="24"/>
        </w:rPr>
        <w:t xml:space="preserve">Deve ser realizado tratamento da superfície fresada onde permaneçam buracos ou desagregações. O material solto deve ser removido por </w:t>
      </w:r>
      <w:proofErr w:type="spellStart"/>
      <w:r w:rsidRPr="00450A20">
        <w:rPr>
          <w:szCs w:val="24"/>
        </w:rPr>
        <w:t>fresagem</w:t>
      </w:r>
      <w:proofErr w:type="spellEnd"/>
      <w:r w:rsidRPr="00450A20">
        <w:rPr>
          <w:szCs w:val="24"/>
        </w:rPr>
        <w:t xml:space="preserve"> ou qualquer outro processo apropriado. Posteriormente, deve ser executada a recomposição, se necessária, da camada granular subjacente e/ou execução de camada adicional de concreto </w:t>
      </w:r>
      <w:proofErr w:type="spellStart"/>
      <w:r w:rsidRPr="00450A20">
        <w:rPr>
          <w:szCs w:val="24"/>
        </w:rPr>
        <w:t>asfáltico</w:t>
      </w:r>
      <w:proofErr w:type="spellEnd"/>
      <w:r w:rsidRPr="00450A20">
        <w:rPr>
          <w:szCs w:val="24"/>
        </w:rPr>
        <w:t>, após a necessária limpeza da superfície e aplicação da pintura de ligação.</w:t>
      </w:r>
    </w:p>
    <w:p w:rsidR="003A229E" w:rsidRPr="00450A20" w:rsidRDefault="003A229E" w:rsidP="003A229E">
      <w:pPr>
        <w:autoSpaceDE w:val="0"/>
        <w:spacing w:line="360" w:lineRule="auto"/>
        <w:jc w:val="both"/>
        <w:rPr>
          <w:rFonts w:eastAsia="Calibri"/>
          <w:szCs w:val="24"/>
          <w:lang w:eastAsia="en-US"/>
        </w:rPr>
      </w:pPr>
    </w:p>
    <w:p w:rsidR="003A229E" w:rsidRDefault="003A229E" w:rsidP="003A229E">
      <w:pPr>
        <w:spacing w:line="360" w:lineRule="auto"/>
        <w:jc w:val="both"/>
        <w:rPr>
          <w:b/>
          <w:szCs w:val="24"/>
        </w:rPr>
      </w:pPr>
    </w:p>
    <w:p w:rsidR="003A229E" w:rsidRPr="00C974F4" w:rsidRDefault="003A229E" w:rsidP="00C974F4">
      <w:pPr>
        <w:spacing w:line="360" w:lineRule="auto"/>
        <w:ind w:left="360"/>
        <w:jc w:val="both"/>
        <w:rPr>
          <w:b/>
          <w:szCs w:val="24"/>
        </w:rPr>
      </w:pPr>
      <w:r w:rsidRPr="00C974F4">
        <w:rPr>
          <w:b/>
          <w:szCs w:val="24"/>
        </w:rPr>
        <w:lastRenderedPageBreak/>
        <w:t>Limpeza</w:t>
      </w:r>
    </w:p>
    <w:p w:rsidR="003A229E" w:rsidRPr="00450A20" w:rsidRDefault="003A229E" w:rsidP="003A229E">
      <w:pPr>
        <w:spacing w:line="360" w:lineRule="auto"/>
        <w:ind w:firstLine="708"/>
        <w:jc w:val="both"/>
      </w:pPr>
      <w:r w:rsidRPr="00450A20">
        <w:rPr>
          <w:szCs w:val="24"/>
        </w:rPr>
        <w:t xml:space="preserve">Após a </w:t>
      </w:r>
      <w:proofErr w:type="spellStart"/>
      <w:r w:rsidRPr="00450A20">
        <w:rPr>
          <w:szCs w:val="24"/>
        </w:rPr>
        <w:t>fresagem</w:t>
      </w:r>
      <w:proofErr w:type="spellEnd"/>
      <w:r w:rsidRPr="00450A20">
        <w:rPr>
          <w:szCs w:val="24"/>
        </w:rPr>
        <w:t>, a superfície deve ser limpa através de varredura mecânica para remoção de pedras e detritos, e em seguida, a utilização de jato de ar comprimido com objetivo da retirada de pequenas partículas, podendo também ser utilizado jato de água.</w:t>
      </w:r>
    </w:p>
    <w:p w:rsidR="003A229E" w:rsidRPr="00450A20" w:rsidRDefault="003A229E" w:rsidP="003A229E">
      <w:pPr>
        <w:autoSpaceDE w:val="0"/>
        <w:spacing w:line="360" w:lineRule="auto"/>
        <w:ind w:firstLine="708"/>
        <w:jc w:val="both"/>
      </w:pPr>
      <w:r w:rsidRPr="00450A20">
        <w:rPr>
          <w:szCs w:val="24"/>
        </w:rPr>
        <w:t>Os serviços de varrição deverão ser de boa qualidade, não serão admitidos vestígios de materiais sólidos ou graxos, que ao termino deverá passar por</w:t>
      </w:r>
      <w:r w:rsidRPr="00450A20">
        <w:rPr>
          <w:bCs/>
          <w:szCs w:val="24"/>
        </w:rPr>
        <w:t xml:space="preserve"> fiscalização</w:t>
      </w:r>
      <w:r w:rsidRPr="00450A20">
        <w:rPr>
          <w:szCs w:val="24"/>
        </w:rPr>
        <w:t>.</w:t>
      </w:r>
    </w:p>
    <w:p w:rsidR="003A229E" w:rsidRPr="00450A20" w:rsidRDefault="003A229E" w:rsidP="003A229E">
      <w:pPr>
        <w:autoSpaceDE w:val="0"/>
        <w:spacing w:line="360" w:lineRule="auto"/>
        <w:jc w:val="both"/>
        <w:rPr>
          <w:b/>
          <w:bCs/>
          <w:szCs w:val="24"/>
        </w:rPr>
      </w:pPr>
    </w:p>
    <w:p w:rsidR="003A229E" w:rsidRPr="00C974F4" w:rsidRDefault="003A229E" w:rsidP="00C974F4">
      <w:pPr>
        <w:spacing w:line="360" w:lineRule="auto"/>
        <w:ind w:left="360"/>
        <w:jc w:val="both"/>
        <w:rPr>
          <w:b/>
          <w:szCs w:val="24"/>
        </w:rPr>
      </w:pPr>
      <w:r w:rsidRPr="00C974F4">
        <w:rPr>
          <w:b/>
          <w:szCs w:val="24"/>
        </w:rPr>
        <w:t>Pintura de ligação</w:t>
      </w:r>
    </w:p>
    <w:p w:rsidR="003A229E" w:rsidRPr="00450A20" w:rsidRDefault="003A229E" w:rsidP="003A229E">
      <w:pPr>
        <w:spacing w:line="360" w:lineRule="auto"/>
        <w:ind w:firstLine="708"/>
        <w:jc w:val="both"/>
      </w:pPr>
      <w:r w:rsidRPr="00450A20">
        <w:rPr>
          <w:szCs w:val="24"/>
        </w:rPr>
        <w:t xml:space="preserve">Consiste na aplicação de ligante </w:t>
      </w:r>
      <w:proofErr w:type="spellStart"/>
      <w:r w:rsidRPr="00450A20">
        <w:rPr>
          <w:szCs w:val="24"/>
        </w:rPr>
        <w:t>asfáltico</w:t>
      </w:r>
      <w:proofErr w:type="spellEnd"/>
      <w:r w:rsidRPr="00450A20">
        <w:rPr>
          <w:szCs w:val="24"/>
        </w:rPr>
        <w:t xml:space="preserve"> subjacente à superfície </w:t>
      </w:r>
      <w:proofErr w:type="spellStart"/>
      <w:r w:rsidRPr="00450A20">
        <w:rPr>
          <w:szCs w:val="24"/>
        </w:rPr>
        <w:t>imprimada</w:t>
      </w:r>
      <w:proofErr w:type="spellEnd"/>
      <w:r w:rsidRPr="00450A20">
        <w:rPr>
          <w:szCs w:val="24"/>
        </w:rPr>
        <w:t>, de modo a promover condições de aderência entre o revestimento existente e o revestimento a ser executado.</w:t>
      </w:r>
    </w:p>
    <w:p w:rsidR="003A229E" w:rsidRPr="00450A20" w:rsidRDefault="003A229E" w:rsidP="003A229E">
      <w:pPr>
        <w:spacing w:line="360" w:lineRule="auto"/>
        <w:jc w:val="both"/>
        <w:rPr>
          <w:szCs w:val="24"/>
        </w:rPr>
      </w:pPr>
    </w:p>
    <w:p w:rsidR="003A229E" w:rsidRPr="00450A20" w:rsidRDefault="003A229E" w:rsidP="00C974F4">
      <w:pPr>
        <w:autoSpaceDE w:val="0"/>
        <w:spacing w:line="360" w:lineRule="auto"/>
        <w:ind w:firstLine="708"/>
        <w:jc w:val="both"/>
      </w:pPr>
      <w:r w:rsidRPr="00C974F4">
        <w:rPr>
          <w:b/>
          <w:bCs/>
          <w:szCs w:val="24"/>
        </w:rPr>
        <w:t xml:space="preserve"> Material</w:t>
      </w:r>
    </w:p>
    <w:p w:rsidR="003A229E" w:rsidRDefault="003A229E" w:rsidP="003A229E">
      <w:pPr>
        <w:autoSpaceDE w:val="0"/>
        <w:spacing w:line="360" w:lineRule="auto"/>
        <w:ind w:firstLine="708"/>
        <w:jc w:val="both"/>
        <w:rPr>
          <w:szCs w:val="24"/>
        </w:rPr>
      </w:pPr>
      <w:r w:rsidRPr="00450A20">
        <w:rPr>
          <w:szCs w:val="24"/>
        </w:rPr>
        <w:t>Deverá ser empregado o ligante do tipo RR-2C, como pintura de ligação, em conformidade com a Norma DNER-EM 369/97.</w:t>
      </w:r>
    </w:p>
    <w:p w:rsidR="003A229E" w:rsidRPr="003445FE" w:rsidRDefault="003A229E" w:rsidP="003A229E">
      <w:pPr>
        <w:autoSpaceDE w:val="0"/>
        <w:spacing w:line="360" w:lineRule="auto"/>
        <w:ind w:firstLine="708"/>
        <w:jc w:val="both"/>
      </w:pPr>
    </w:p>
    <w:p w:rsidR="003A229E" w:rsidRPr="00450A20" w:rsidRDefault="003A229E" w:rsidP="00C974F4">
      <w:pPr>
        <w:pStyle w:val="PargrafodaLista"/>
        <w:autoSpaceDE w:val="0"/>
        <w:spacing w:line="360" w:lineRule="auto"/>
        <w:ind w:left="1080"/>
        <w:jc w:val="both"/>
      </w:pPr>
      <w:r w:rsidRPr="003A229E">
        <w:rPr>
          <w:b/>
          <w:bCs/>
          <w:szCs w:val="24"/>
        </w:rPr>
        <w:t>Taxa de aplicação</w:t>
      </w:r>
    </w:p>
    <w:p w:rsidR="003A229E" w:rsidRPr="00450A20" w:rsidRDefault="003A229E" w:rsidP="003A229E">
      <w:pPr>
        <w:autoSpaceDE w:val="0"/>
        <w:spacing w:line="360" w:lineRule="auto"/>
        <w:ind w:firstLine="708"/>
        <w:jc w:val="both"/>
      </w:pPr>
      <w:r w:rsidRPr="00450A20">
        <w:rPr>
          <w:szCs w:val="24"/>
        </w:rPr>
        <w:t xml:space="preserve">A </w:t>
      </w:r>
      <w:r w:rsidRPr="00450A20">
        <w:rPr>
          <w:bCs/>
          <w:szCs w:val="24"/>
        </w:rPr>
        <w:t>empresa contratada</w:t>
      </w:r>
      <w:r w:rsidRPr="00450A20">
        <w:rPr>
          <w:b/>
          <w:bCs/>
          <w:szCs w:val="24"/>
        </w:rPr>
        <w:t xml:space="preserve"> </w:t>
      </w:r>
      <w:r w:rsidRPr="00450A20">
        <w:rPr>
          <w:szCs w:val="24"/>
        </w:rPr>
        <w:t>deverá utilizar taxa de ampliação de emulsão diluída, na proporção de 1:1, na ordem de 0,8 l/m² a 1,0 l/m².</w:t>
      </w:r>
    </w:p>
    <w:p w:rsidR="003A229E" w:rsidRPr="00450A20" w:rsidRDefault="003A229E" w:rsidP="003A229E">
      <w:pPr>
        <w:autoSpaceDE w:val="0"/>
        <w:spacing w:line="360" w:lineRule="auto"/>
        <w:jc w:val="both"/>
        <w:rPr>
          <w:szCs w:val="24"/>
        </w:rPr>
      </w:pPr>
    </w:p>
    <w:p w:rsidR="003A229E" w:rsidRPr="00450A20" w:rsidRDefault="003A229E" w:rsidP="00C974F4">
      <w:pPr>
        <w:autoSpaceDE w:val="0"/>
        <w:spacing w:line="360" w:lineRule="auto"/>
        <w:ind w:left="720"/>
        <w:jc w:val="both"/>
      </w:pPr>
      <w:r w:rsidRPr="00C974F4">
        <w:rPr>
          <w:b/>
          <w:bCs/>
          <w:szCs w:val="24"/>
        </w:rPr>
        <w:t xml:space="preserve"> Condições para execução dos serviços</w:t>
      </w:r>
    </w:p>
    <w:p w:rsidR="003A229E" w:rsidRPr="00450A20" w:rsidRDefault="003A229E" w:rsidP="003A229E">
      <w:pPr>
        <w:numPr>
          <w:ilvl w:val="0"/>
          <w:numId w:val="6"/>
        </w:numPr>
        <w:autoSpaceDE w:val="0"/>
        <w:spacing w:line="360" w:lineRule="auto"/>
        <w:jc w:val="both"/>
      </w:pPr>
      <w:r w:rsidRPr="00450A20">
        <w:rPr>
          <w:szCs w:val="24"/>
        </w:rPr>
        <w:t>Antes da execução dos serviços, a área deve ser isolada e devidamente sinalizada, visando à segurança do tráfego no segmento do leito carroçável;</w:t>
      </w:r>
    </w:p>
    <w:p w:rsidR="003A229E" w:rsidRPr="00960352" w:rsidRDefault="003A229E" w:rsidP="003A229E">
      <w:pPr>
        <w:numPr>
          <w:ilvl w:val="0"/>
          <w:numId w:val="6"/>
        </w:numPr>
        <w:autoSpaceDE w:val="0"/>
        <w:spacing w:line="360" w:lineRule="auto"/>
        <w:jc w:val="both"/>
      </w:pPr>
      <w:r w:rsidRPr="00960352">
        <w:rPr>
          <w:szCs w:val="24"/>
        </w:rPr>
        <w:t xml:space="preserve">A pintura de ligação deverá estar finalizada e visivelmente em condições de receber a camada subjacente de concreto </w:t>
      </w:r>
      <w:r>
        <w:rPr>
          <w:szCs w:val="24"/>
        </w:rPr>
        <w:t>betuminoso</w:t>
      </w:r>
      <w:r w:rsidRPr="00960352">
        <w:rPr>
          <w:szCs w:val="24"/>
        </w:rPr>
        <w:t>.</w:t>
      </w:r>
    </w:p>
    <w:p w:rsidR="003A229E" w:rsidRPr="00450A20" w:rsidRDefault="003A229E" w:rsidP="003A229E">
      <w:pPr>
        <w:numPr>
          <w:ilvl w:val="0"/>
          <w:numId w:val="6"/>
        </w:numPr>
        <w:autoSpaceDE w:val="0"/>
        <w:spacing w:line="360" w:lineRule="auto"/>
        <w:jc w:val="both"/>
      </w:pPr>
      <w:r w:rsidRPr="00450A20">
        <w:rPr>
          <w:szCs w:val="24"/>
        </w:rPr>
        <w:t xml:space="preserve">A água a ser utilizada para emulsão deve ser limpa, isentam de matéria orgânica, óleos e outras substâncias prejudiciais à ruptura da emulsão </w:t>
      </w:r>
      <w:proofErr w:type="spellStart"/>
      <w:r w:rsidRPr="00450A20">
        <w:rPr>
          <w:szCs w:val="24"/>
        </w:rPr>
        <w:t>asfáltica</w:t>
      </w:r>
      <w:proofErr w:type="spellEnd"/>
      <w:r w:rsidRPr="00450A20">
        <w:rPr>
          <w:szCs w:val="24"/>
        </w:rPr>
        <w:t>. Deve ser empregada na quantidade necessária para promover a consistência adequada, na ordem de 1:1.</w:t>
      </w:r>
    </w:p>
    <w:p w:rsidR="003A229E" w:rsidRPr="00450A20" w:rsidRDefault="003A229E" w:rsidP="003A229E">
      <w:pPr>
        <w:numPr>
          <w:ilvl w:val="0"/>
          <w:numId w:val="6"/>
        </w:numPr>
        <w:autoSpaceDE w:val="0"/>
        <w:spacing w:line="360" w:lineRule="auto"/>
        <w:jc w:val="both"/>
      </w:pPr>
      <w:r w:rsidRPr="00450A20">
        <w:rPr>
          <w:szCs w:val="24"/>
        </w:rPr>
        <w:t xml:space="preserve">O ligante </w:t>
      </w:r>
      <w:proofErr w:type="spellStart"/>
      <w:r w:rsidRPr="00450A20">
        <w:rPr>
          <w:szCs w:val="24"/>
        </w:rPr>
        <w:t>asfáltico</w:t>
      </w:r>
      <w:proofErr w:type="spellEnd"/>
      <w:r w:rsidRPr="00450A20">
        <w:rPr>
          <w:szCs w:val="24"/>
        </w:rPr>
        <w:t xml:space="preserve"> não deverá ser distribuído quando a temperatura ambiente for inferior a 10ºC, ou em dias de chuva, quando a superfície a ser </w:t>
      </w:r>
      <w:proofErr w:type="gramStart"/>
      <w:r w:rsidRPr="00450A20">
        <w:rPr>
          <w:szCs w:val="24"/>
        </w:rPr>
        <w:t>pintada apresentar qualquer tipo de umidade</w:t>
      </w:r>
      <w:proofErr w:type="gramEnd"/>
      <w:r w:rsidRPr="00450A20">
        <w:rPr>
          <w:szCs w:val="24"/>
        </w:rPr>
        <w:t>.</w:t>
      </w:r>
    </w:p>
    <w:p w:rsidR="003A229E" w:rsidRPr="00450A20" w:rsidRDefault="003A229E" w:rsidP="003A229E">
      <w:pPr>
        <w:numPr>
          <w:ilvl w:val="0"/>
          <w:numId w:val="6"/>
        </w:numPr>
        <w:autoSpaceDE w:val="0"/>
        <w:spacing w:line="360" w:lineRule="auto"/>
        <w:jc w:val="both"/>
      </w:pPr>
      <w:r w:rsidRPr="00450A20">
        <w:rPr>
          <w:szCs w:val="24"/>
        </w:rPr>
        <w:t xml:space="preserve">Todo o carregamento de asfalto diluído que chegar à obra deve apresentar por parte do fabricante ou distribuidor o certificado de resultados de análise dos ensaios de </w:t>
      </w:r>
      <w:r w:rsidRPr="00450A20">
        <w:rPr>
          <w:szCs w:val="24"/>
        </w:rPr>
        <w:lastRenderedPageBreak/>
        <w:t>caracterização exigidos pela especificação, correspondente à data de fabricação, ou ao dia de carregamento para transporte com destino ao canteiro de serviço, se o período entre os dois eventos ultrapassar 10 dias;</w:t>
      </w:r>
    </w:p>
    <w:p w:rsidR="003A229E" w:rsidRPr="00450A20" w:rsidRDefault="003A229E" w:rsidP="003A229E">
      <w:pPr>
        <w:numPr>
          <w:ilvl w:val="0"/>
          <w:numId w:val="6"/>
        </w:numPr>
        <w:autoSpaceDE w:val="0"/>
        <w:spacing w:line="360" w:lineRule="auto"/>
        <w:jc w:val="both"/>
      </w:pPr>
      <w:r w:rsidRPr="00450A20">
        <w:rPr>
          <w:szCs w:val="24"/>
        </w:rPr>
        <w:t>Não será permitida a execução dos serviços em dias de chuva;</w:t>
      </w:r>
    </w:p>
    <w:p w:rsidR="003A229E" w:rsidRPr="00450A20" w:rsidRDefault="003A229E" w:rsidP="003A229E">
      <w:pPr>
        <w:numPr>
          <w:ilvl w:val="0"/>
          <w:numId w:val="6"/>
        </w:numPr>
        <w:autoSpaceDE w:val="0"/>
        <w:spacing w:line="360" w:lineRule="auto"/>
        <w:jc w:val="both"/>
      </w:pPr>
      <w:r w:rsidRPr="00450A20">
        <w:rPr>
          <w:szCs w:val="24"/>
        </w:rPr>
        <w:t>É de responsabilidade da empresa contratada a proteção dos serviços e materiais contra as ações destrutivas das águas pluviais, do trafego e outros que possam danificá-los.</w:t>
      </w:r>
    </w:p>
    <w:p w:rsidR="003A229E" w:rsidRPr="00450A20" w:rsidRDefault="003A229E" w:rsidP="003A229E">
      <w:pPr>
        <w:autoSpaceDE w:val="0"/>
        <w:spacing w:line="360" w:lineRule="auto"/>
        <w:jc w:val="both"/>
        <w:rPr>
          <w:szCs w:val="24"/>
        </w:rPr>
      </w:pPr>
    </w:p>
    <w:p w:rsidR="003A229E" w:rsidRPr="00450A20" w:rsidRDefault="003A229E" w:rsidP="00C974F4">
      <w:pPr>
        <w:autoSpaceDE w:val="0"/>
        <w:spacing w:line="360" w:lineRule="auto"/>
        <w:ind w:left="720"/>
        <w:jc w:val="both"/>
      </w:pPr>
      <w:r w:rsidRPr="00C974F4">
        <w:rPr>
          <w:b/>
          <w:bCs/>
          <w:szCs w:val="24"/>
        </w:rPr>
        <w:t xml:space="preserve"> Execução dos serviços</w:t>
      </w:r>
    </w:p>
    <w:p w:rsidR="003A229E" w:rsidRPr="00450A20" w:rsidRDefault="003A229E" w:rsidP="003A229E">
      <w:pPr>
        <w:numPr>
          <w:ilvl w:val="0"/>
          <w:numId w:val="6"/>
        </w:numPr>
        <w:autoSpaceDE w:val="0"/>
        <w:spacing w:line="360" w:lineRule="auto"/>
        <w:jc w:val="both"/>
      </w:pPr>
      <w:r w:rsidRPr="00450A20">
        <w:rPr>
          <w:szCs w:val="24"/>
        </w:rPr>
        <w:t xml:space="preserve">Aplicar-se-á o ligante </w:t>
      </w:r>
      <w:proofErr w:type="spellStart"/>
      <w:r w:rsidRPr="00450A20">
        <w:rPr>
          <w:szCs w:val="24"/>
        </w:rPr>
        <w:t>asfáltico</w:t>
      </w:r>
      <w:proofErr w:type="spellEnd"/>
      <w:r w:rsidRPr="00450A20">
        <w:rPr>
          <w:szCs w:val="24"/>
        </w:rPr>
        <w:t xml:space="preserve"> na temperatura compatível, na quantidade (taxa) recomendada e de maneira uniforme. A temperatura da aplicação do ligante </w:t>
      </w:r>
      <w:proofErr w:type="spellStart"/>
      <w:r w:rsidRPr="00450A20">
        <w:rPr>
          <w:szCs w:val="24"/>
        </w:rPr>
        <w:t>asfáltico</w:t>
      </w:r>
      <w:proofErr w:type="spellEnd"/>
      <w:r w:rsidRPr="00450A20">
        <w:rPr>
          <w:szCs w:val="24"/>
        </w:rPr>
        <w:t xml:space="preserve"> deve ser fixada em função da relação temperatura x viscosidade, escolhendo-se a temperatura que proporcione a melhor viscosidade para espalhamento. A viscosidade recomendada para o espalhamento da emulsão deve estar entre 20 e 100 segundos “</w:t>
      </w:r>
      <w:proofErr w:type="spellStart"/>
      <w:r w:rsidRPr="00450A20">
        <w:rPr>
          <w:szCs w:val="24"/>
        </w:rPr>
        <w:t>Saybolt-Furol</w:t>
      </w:r>
      <w:proofErr w:type="spellEnd"/>
      <w:r w:rsidRPr="00450A20">
        <w:rPr>
          <w:szCs w:val="24"/>
        </w:rPr>
        <w:t>”;</w:t>
      </w:r>
    </w:p>
    <w:p w:rsidR="003A229E" w:rsidRPr="00450A20" w:rsidRDefault="003A229E" w:rsidP="003A229E">
      <w:pPr>
        <w:numPr>
          <w:ilvl w:val="0"/>
          <w:numId w:val="6"/>
        </w:numPr>
        <w:autoSpaceDE w:val="0"/>
        <w:spacing w:line="360" w:lineRule="auto"/>
        <w:jc w:val="both"/>
      </w:pPr>
      <w:r w:rsidRPr="00450A20">
        <w:rPr>
          <w:szCs w:val="24"/>
        </w:rPr>
        <w:t>Após aplicação do ligante deve-se aguardar o escoamento da água e a evaporação em decorrência da ruptura;</w:t>
      </w:r>
    </w:p>
    <w:p w:rsidR="003A229E" w:rsidRPr="00450A20" w:rsidRDefault="003A229E" w:rsidP="003A229E">
      <w:pPr>
        <w:numPr>
          <w:ilvl w:val="0"/>
          <w:numId w:val="6"/>
        </w:numPr>
        <w:autoSpaceDE w:val="0"/>
        <w:spacing w:line="360" w:lineRule="auto"/>
        <w:jc w:val="both"/>
      </w:pPr>
      <w:r w:rsidRPr="00450A20">
        <w:rPr>
          <w:szCs w:val="24"/>
        </w:rPr>
        <w:t>A tolerância admitida para a taxa de aplicação “T” da emulsão diluída é de +/- 0,2 l/m²;</w:t>
      </w:r>
    </w:p>
    <w:p w:rsidR="003A229E" w:rsidRDefault="003A229E" w:rsidP="003A229E">
      <w:pPr>
        <w:numPr>
          <w:ilvl w:val="0"/>
          <w:numId w:val="6"/>
        </w:numPr>
        <w:autoSpaceDE w:val="0"/>
        <w:spacing w:line="360" w:lineRule="auto"/>
        <w:jc w:val="both"/>
      </w:pPr>
      <w:r w:rsidRPr="00450A20">
        <w:rPr>
          <w:szCs w:val="24"/>
        </w:rPr>
        <w:t>Deve ser executada a pintura de ligação na pista inteira em um mesmo turno de trabalho e deve ser deixada, sempre que possível fechada ao tráfego. Quando isto não for possível, trabalhar em meia pista, executando a pintura de ligação da adjacente, assim que a primeira for permitida ao tráfego;</w:t>
      </w:r>
    </w:p>
    <w:p w:rsidR="003A229E" w:rsidRPr="00450A20" w:rsidRDefault="003A229E" w:rsidP="003A229E">
      <w:pPr>
        <w:autoSpaceDE w:val="0"/>
        <w:spacing w:line="360" w:lineRule="auto"/>
        <w:rPr>
          <w:szCs w:val="24"/>
        </w:rPr>
      </w:pPr>
    </w:p>
    <w:p w:rsidR="003A229E" w:rsidRPr="00C974F4" w:rsidRDefault="003A229E" w:rsidP="00C974F4">
      <w:pPr>
        <w:spacing w:line="360" w:lineRule="auto"/>
        <w:ind w:left="360"/>
        <w:jc w:val="both"/>
        <w:rPr>
          <w:b/>
          <w:szCs w:val="24"/>
        </w:rPr>
      </w:pPr>
      <w:proofErr w:type="spellStart"/>
      <w:r w:rsidRPr="00C974F4">
        <w:rPr>
          <w:b/>
          <w:szCs w:val="24"/>
        </w:rPr>
        <w:t>Reperfilamento</w:t>
      </w:r>
      <w:proofErr w:type="spellEnd"/>
      <w:r w:rsidRPr="00C974F4">
        <w:rPr>
          <w:b/>
          <w:szCs w:val="24"/>
        </w:rPr>
        <w:t xml:space="preserve"> e Revestimento</w:t>
      </w:r>
    </w:p>
    <w:p w:rsidR="003A229E" w:rsidRPr="00450A20" w:rsidRDefault="003A229E" w:rsidP="003A229E">
      <w:pPr>
        <w:autoSpaceDE w:val="0"/>
        <w:spacing w:line="360" w:lineRule="auto"/>
        <w:ind w:firstLine="708"/>
        <w:jc w:val="both"/>
      </w:pPr>
      <w:r w:rsidRPr="00450A20">
        <w:rPr>
          <w:szCs w:val="24"/>
        </w:rPr>
        <w:t>Consiste na aplicação do revestimento a ser executado nas áreas definidas em projeto, de forma a melhorar as condições de rolamento, conforto e segurança aos usuários.</w:t>
      </w:r>
    </w:p>
    <w:p w:rsidR="003A229E" w:rsidRPr="00450A20" w:rsidRDefault="003A229E" w:rsidP="003A229E">
      <w:pPr>
        <w:autoSpaceDE w:val="0"/>
        <w:spacing w:line="360" w:lineRule="auto"/>
        <w:ind w:firstLine="708"/>
        <w:jc w:val="both"/>
      </w:pPr>
      <w:r w:rsidRPr="00450A20">
        <w:rPr>
          <w:szCs w:val="24"/>
        </w:rPr>
        <w:t xml:space="preserve">Conforme o </w:t>
      </w:r>
      <w:r w:rsidRPr="00450A20">
        <w:rPr>
          <w:bCs/>
          <w:szCs w:val="24"/>
        </w:rPr>
        <w:t xml:space="preserve">projeto de recapeamento </w:t>
      </w:r>
      <w:proofErr w:type="spellStart"/>
      <w:r w:rsidRPr="00450A20">
        <w:rPr>
          <w:bCs/>
          <w:szCs w:val="24"/>
        </w:rPr>
        <w:t>asfáltico</w:t>
      </w:r>
      <w:proofErr w:type="spellEnd"/>
      <w:r w:rsidRPr="00450A20">
        <w:rPr>
          <w:szCs w:val="24"/>
        </w:rPr>
        <w:t>, será utilizado Concreto Betuminoso Usinado a Quente (CBUQ) com espessura determinada nas planilhas. O mesmo será assentado sobrejacente ao revestimento existente e, ou recuperado.</w:t>
      </w:r>
    </w:p>
    <w:p w:rsidR="003A229E" w:rsidRPr="00450A20" w:rsidRDefault="003A229E" w:rsidP="003A229E">
      <w:pPr>
        <w:autoSpaceDE w:val="0"/>
        <w:spacing w:line="360" w:lineRule="auto"/>
        <w:jc w:val="both"/>
        <w:rPr>
          <w:szCs w:val="24"/>
        </w:rPr>
      </w:pPr>
    </w:p>
    <w:p w:rsidR="003A229E" w:rsidRPr="00450A20" w:rsidRDefault="003A229E" w:rsidP="00C974F4">
      <w:pPr>
        <w:autoSpaceDE w:val="0"/>
        <w:spacing w:line="360" w:lineRule="auto"/>
        <w:ind w:left="720"/>
        <w:jc w:val="both"/>
      </w:pPr>
      <w:r w:rsidRPr="00C974F4">
        <w:rPr>
          <w:b/>
          <w:bCs/>
          <w:szCs w:val="24"/>
        </w:rPr>
        <w:t xml:space="preserve"> Especificações Técnicas</w:t>
      </w:r>
    </w:p>
    <w:p w:rsidR="003A229E" w:rsidRPr="003A229E" w:rsidRDefault="003A229E" w:rsidP="003A229E">
      <w:pPr>
        <w:autoSpaceDE w:val="0"/>
        <w:spacing w:line="360" w:lineRule="auto"/>
        <w:jc w:val="both"/>
        <w:rPr>
          <w:szCs w:val="24"/>
        </w:rPr>
      </w:pPr>
      <w:r w:rsidRPr="00450A20">
        <w:rPr>
          <w:szCs w:val="24"/>
        </w:rPr>
        <w:t xml:space="preserve">Será utilizado o cimento </w:t>
      </w:r>
      <w:proofErr w:type="spellStart"/>
      <w:r w:rsidRPr="00450A20">
        <w:rPr>
          <w:szCs w:val="24"/>
        </w:rPr>
        <w:t>asfáltico</w:t>
      </w:r>
      <w:proofErr w:type="spellEnd"/>
      <w:r w:rsidRPr="00450A20">
        <w:rPr>
          <w:szCs w:val="24"/>
        </w:rPr>
        <w:t xml:space="preserve"> tipo, CAP-50/70.</w:t>
      </w:r>
    </w:p>
    <w:p w:rsidR="003A229E" w:rsidRPr="00450A20" w:rsidRDefault="003A229E" w:rsidP="00C974F4">
      <w:pPr>
        <w:autoSpaceDE w:val="0"/>
        <w:spacing w:line="360" w:lineRule="auto"/>
        <w:ind w:left="720"/>
        <w:jc w:val="both"/>
      </w:pPr>
      <w:r w:rsidRPr="00C974F4">
        <w:rPr>
          <w:b/>
          <w:bCs/>
          <w:szCs w:val="24"/>
        </w:rPr>
        <w:t xml:space="preserve"> Condições para execução dos serviços</w:t>
      </w:r>
    </w:p>
    <w:p w:rsidR="003A229E" w:rsidRPr="00450A20" w:rsidRDefault="003A229E" w:rsidP="003A229E">
      <w:pPr>
        <w:numPr>
          <w:ilvl w:val="0"/>
          <w:numId w:val="6"/>
        </w:numPr>
        <w:autoSpaceDE w:val="0"/>
        <w:spacing w:line="360" w:lineRule="auto"/>
        <w:jc w:val="both"/>
      </w:pPr>
      <w:r w:rsidRPr="00450A20">
        <w:rPr>
          <w:szCs w:val="24"/>
        </w:rPr>
        <w:lastRenderedPageBreak/>
        <w:t>Antes da execução dos serviços, as áreas devem ser isoladas e devidamente sinalizadas, visando à segurança do tráfego no segmento do leito carroçável;</w:t>
      </w:r>
    </w:p>
    <w:p w:rsidR="003A229E" w:rsidRPr="00450A20" w:rsidRDefault="003A229E" w:rsidP="003A229E">
      <w:pPr>
        <w:numPr>
          <w:ilvl w:val="0"/>
          <w:numId w:val="6"/>
        </w:numPr>
        <w:autoSpaceDE w:val="0"/>
        <w:spacing w:line="360" w:lineRule="auto"/>
        <w:jc w:val="both"/>
      </w:pPr>
      <w:r w:rsidRPr="00450A20">
        <w:rPr>
          <w:szCs w:val="24"/>
        </w:rPr>
        <w:t>Não será permitida a execução dos serviços, em dias de chuva;</w:t>
      </w:r>
    </w:p>
    <w:p w:rsidR="003A229E" w:rsidRPr="00450A20" w:rsidRDefault="003A229E" w:rsidP="003A229E">
      <w:pPr>
        <w:numPr>
          <w:ilvl w:val="0"/>
          <w:numId w:val="6"/>
        </w:numPr>
        <w:autoSpaceDE w:val="0"/>
        <w:spacing w:line="360" w:lineRule="auto"/>
        <w:jc w:val="both"/>
      </w:pPr>
      <w:r w:rsidRPr="00450A20">
        <w:rPr>
          <w:szCs w:val="24"/>
        </w:rPr>
        <w:t xml:space="preserve">O concreto </w:t>
      </w:r>
      <w:proofErr w:type="spellStart"/>
      <w:r w:rsidRPr="00450A20">
        <w:rPr>
          <w:szCs w:val="24"/>
        </w:rPr>
        <w:t>asfáltico</w:t>
      </w:r>
      <w:proofErr w:type="spellEnd"/>
      <w:r w:rsidRPr="00450A20">
        <w:rPr>
          <w:szCs w:val="24"/>
        </w:rPr>
        <w:t xml:space="preserve"> somente deve ser fabricado, transportado e aplicado quando a temperatura ambiente for superior a 10ºC;</w:t>
      </w:r>
    </w:p>
    <w:p w:rsidR="003A229E" w:rsidRPr="00450A20" w:rsidRDefault="003A229E" w:rsidP="003A229E">
      <w:pPr>
        <w:numPr>
          <w:ilvl w:val="0"/>
          <w:numId w:val="6"/>
        </w:numPr>
        <w:autoSpaceDE w:val="0"/>
        <w:spacing w:line="360" w:lineRule="auto"/>
        <w:jc w:val="both"/>
      </w:pPr>
      <w:r w:rsidRPr="00450A20">
        <w:rPr>
          <w:szCs w:val="24"/>
        </w:rPr>
        <w:t xml:space="preserve">Todo carregamento que chegar à obra deve apresentar, por parte da </w:t>
      </w:r>
      <w:r w:rsidRPr="00450A20">
        <w:rPr>
          <w:bCs/>
          <w:szCs w:val="24"/>
        </w:rPr>
        <w:t>empresa contratada</w:t>
      </w:r>
      <w:r w:rsidRPr="00450A20">
        <w:rPr>
          <w:szCs w:val="24"/>
        </w:rPr>
        <w:t>, certificado de resultados de análises dos ensaios de caracterização exigidos pela Norma DNIT 145/2012-ES.</w:t>
      </w:r>
    </w:p>
    <w:p w:rsidR="003A229E" w:rsidRPr="00450A20" w:rsidRDefault="003A229E" w:rsidP="003A229E">
      <w:pPr>
        <w:numPr>
          <w:ilvl w:val="0"/>
          <w:numId w:val="6"/>
        </w:numPr>
        <w:autoSpaceDE w:val="0"/>
        <w:spacing w:line="360" w:lineRule="auto"/>
        <w:jc w:val="both"/>
      </w:pPr>
      <w:r w:rsidRPr="00450A20">
        <w:rPr>
          <w:szCs w:val="24"/>
        </w:rPr>
        <w:t>É de responsabilidade da empresa contratada a proteção dos serviços e materiais contra as ações destrutivas das águas pluviais, do trafego e outros que possam danificá-los.</w:t>
      </w:r>
    </w:p>
    <w:p w:rsidR="003A229E" w:rsidRPr="00450A20" w:rsidRDefault="003A229E" w:rsidP="003A229E">
      <w:pPr>
        <w:autoSpaceDE w:val="0"/>
        <w:spacing w:line="360" w:lineRule="auto"/>
        <w:jc w:val="both"/>
        <w:rPr>
          <w:b/>
          <w:bCs/>
          <w:szCs w:val="24"/>
        </w:rPr>
      </w:pPr>
    </w:p>
    <w:p w:rsidR="003A229E" w:rsidRPr="00450A20" w:rsidRDefault="003A229E" w:rsidP="00C974F4">
      <w:pPr>
        <w:autoSpaceDE w:val="0"/>
        <w:spacing w:line="360" w:lineRule="auto"/>
        <w:ind w:left="720"/>
        <w:jc w:val="both"/>
      </w:pPr>
      <w:r w:rsidRPr="00C974F4">
        <w:rPr>
          <w:b/>
          <w:bCs/>
          <w:szCs w:val="24"/>
        </w:rPr>
        <w:t xml:space="preserve"> Execução dos serviços</w:t>
      </w:r>
    </w:p>
    <w:p w:rsidR="003A229E" w:rsidRPr="00450A20" w:rsidRDefault="003A229E" w:rsidP="003A229E">
      <w:pPr>
        <w:numPr>
          <w:ilvl w:val="0"/>
          <w:numId w:val="6"/>
        </w:numPr>
        <w:autoSpaceDE w:val="0"/>
        <w:spacing w:line="360" w:lineRule="auto"/>
        <w:jc w:val="both"/>
      </w:pPr>
      <w:r w:rsidRPr="00450A20">
        <w:rPr>
          <w:szCs w:val="24"/>
        </w:rPr>
        <w:t xml:space="preserve">A </w:t>
      </w:r>
      <w:r w:rsidRPr="00450A20">
        <w:rPr>
          <w:b/>
          <w:bCs/>
          <w:szCs w:val="24"/>
        </w:rPr>
        <w:t xml:space="preserve">empresa contratada </w:t>
      </w:r>
      <w:r w:rsidRPr="00450A20">
        <w:rPr>
          <w:szCs w:val="24"/>
        </w:rPr>
        <w:t>de deverá levar em consideração os dispositivos da Norma DNIT 031/2006, quanto à execução de capa de rolamento com concreto usinado a quente (CBUQ);</w:t>
      </w:r>
    </w:p>
    <w:p w:rsidR="003A229E" w:rsidRPr="00450A20" w:rsidRDefault="003A229E" w:rsidP="003A229E">
      <w:pPr>
        <w:numPr>
          <w:ilvl w:val="0"/>
          <w:numId w:val="6"/>
        </w:numPr>
        <w:autoSpaceDE w:val="0"/>
        <w:spacing w:line="360" w:lineRule="auto"/>
        <w:jc w:val="both"/>
      </w:pPr>
      <w:r w:rsidRPr="00450A20">
        <w:rPr>
          <w:szCs w:val="24"/>
        </w:rPr>
        <w:t xml:space="preserve">Logo após a imprimação ligante, deverá ser lançada a mistura </w:t>
      </w:r>
      <w:proofErr w:type="spellStart"/>
      <w:r w:rsidRPr="00450A20">
        <w:rPr>
          <w:szCs w:val="24"/>
        </w:rPr>
        <w:t>asfáltica</w:t>
      </w:r>
      <w:proofErr w:type="spellEnd"/>
      <w:r w:rsidRPr="00450A20">
        <w:rPr>
          <w:szCs w:val="24"/>
        </w:rPr>
        <w:t xml:space="preserve">. Sendo decorridos mais de sete dias entre a execução da imprimação e a do revestimento, ou no caso de ter havido trânsito sobre a superfície </w:t>
      </w:r>
      <w:proofErr w:type="spellStart"/>
      <w:r w:rsidRPr="00450A20">
        <w:rPr>
          <w:szCs w:val="24"/>
        </w:rPr>
        <w:t>imprimada</w:t>
      </w:r>
      <w:proofErr w:type="spellEnd"/>
      <w:r w:rsidRPr="00450A20">
        <w:rPr>
          <w:szCs w:val="24"/>
        </w:rPr>
        <w:t xml:space="preserve">, ou, ainda ter sido a imprimação recoberta com areia, </w:t>
      </w:r>
      <w:proofErr w:type="spellStart"/>
      <w:r w:rsidRPr="00450A20">
        <w:rPr>
          <w:szCs w:val="24"/>
        </w:rPr>
        <w:t>pó-de-pedra</w:t>
      </w:r>
      <w:proofErr w:type="spellEnd"/>
      <w:r w:rsidRPr="00450A20">
        <w:rPr>
          <w:szCs w:val="24"/>
        </w:rPr>
        <w:t xml:space="preserve">, etc., deverá ser feita uma pintura de ligação, a cargo da </w:t>
      </w:r>
      <w:r w:rsidRPr="00450A20">
        <w:rPr>
          <w:bCs/>
          <w:szCs w:val="24"/>
        </w:rPr>
        <w:t>empresa contratada</w:t>
      </w:r>
      <w:r w:rsidRPr="00450A20">
        <w:rPr>
          <w:szCs w:val="24"/>
        </w:rPr>
        <w:t>;</w:t>
      </w:r>
    </w:p>
    <w:p w:rsidR="003A229E" w:rsidRPr="00450A20" w:rsidRDefault="003A229E" w:rsidP="003A229E">
      <w:pPr>
        <w:numPr>
          <w:ilvl w:val="0"/>
          <w:numId w:val="6"/>
        </w:numPr>
        <w:autoSpaceDE w:val="0"/>
        <w:spacing w:line="360" w:lineRule="auto"/>
        <w:jc w:val="both"/>
      </w:pPr>
      <w:r w:rsidRPr="00450A20">
        <w:rPr>
          <w:szCs w:val="24"/>
        </w:rPr>
        <w:t xml:space="preserve">A temperatura do cimento </w:t>
      </w:r>
      <w:proofErr w:type="spellStart"/>
      <w:r w:rsidRPr="00450A20">
        <w:rPr>
          <w:szCs w:val="24"/>
        </w:rPr>
        <w:t>asfáltico</w:t>
      </w:r>
      <w:proofErr w:type="spellEnd"/>
      <w:r w:rsidRPr="00450A20">
        <w:rPr>
          <w:szCs w:val="24"/>
        </w:rPr>
        <w:t xml:space="preserve"> empregado na mistura deverá ser aquela na qual o cimento </w:t>
      </w:r>
      <w:proofErr w:type="spellStart"/>
      <w:r w:rsidRPr="00450A20">
        <w:rPr>
          <w:szCs w:val="24"/>
        </w:rPr>
        <w:t>asfáltico</w:t>
      </w:r>
      <w:proofErr w:type="spellEnd"/>
      <w:r w:rsidRPr="00450A20">
        <w:rPr>
          <w:szCs w:val="24"/>
        </w:rPr>
        <w:t xml:space="preserve"> apresenta uma viscosidade situada dentro da faixa de 75 a 150 SSF, “</w:t>
      </w:r>
      <w:proofErr w:type="spellStart"/>
      <w:r w:rsidRPr="00450A20">
        <w:rPr>
          <w:szCs w:val="24"/>
        </w:rPr>
        <w:t>Saybolt-Furol</w:t>
      </w:r>
      <w:proofErr w:type="spellEnd"/>
      <w:r w:rsidRPr="00450A20">
        <w:rPr>
          <w:szCs w:val="24"/>
        </w:rPr>
        <w:t>”, DNERME 004, indicando-se preferencialmente a viscosidade de 75 a 95 SSF. A temperatura do ligante não deve ser inferior a 107°C nem exceder a 177°C;</w:t>
      </w:r>
    </w:p>
    <w:p w:rsidR="003A229E" w:rsidRPr="00450A20" w:rsidRDefault="003A229E" w:rsidP="003A229E">
      <w:pPr>
        <w:numPr>
          <w:ilvl w:val="0"/>
          <w:numId w:val="6"/>
        </w:numPr>
        <w:autoSpaceDE w:val="0"/>
        <w:spacing w:line="360" w:lineRule="auto"/>
        <w:jc w:val="both"/>
      </w:pPr>
      <w:r w:rsidRPr="00450A20">
        <w:rPr>
          <w:szCs w:val="24"/>
        </w:rPr>
        <w:t xml:space="preserve">Os agregados devem ser aquecidos a temperaturas de 10°C a 15°C acima da temperatura do ligante </w:t>
      </w:r>
      <w:proofErr w:type="spellStart"/>
      <w:r w:rsidRPr="00450A20">
        <w:rPr>
          <w:szCs w:val="24"/>
        </w:rPr>
        <w:t>asfáltico</w:t>
      </w:r>
      <w:proofErr w:type="spellEnd"/>
      <w:r w:rsidRPr="00450A20">
        <w:rPr>
          <w:szCs w:val="24"/>
        </w:rPr>
        <w:t>, sem ultrapassar 177°C;</w:t>
      </w:r>
    </w:p>
    <w:p w:rsidR="003A229E" w:rsidRPr="00450A20" w:rsidRDefault="003A229E" w:rsidP="003A229E">
      <w:pPr>
        <w:numPr>
          <w:ilvl w:val="0"/>
          <w:numId w:val="6"/>
        </w:numPr>
        <w:autoSpaceDE w:val="0"/>
        <w:spacing w:line="360" w:lineRule="auto"/>
        <w:jc w:val="both"/>
      </w:pPr>
      <w:r w:rsidRPr="00450A20">
        <w:rPr>
          <w:szCs w:val="24"/>
        </w:rPr>
        <w:t xml:space="preserve">O concreto </w:t>
      </w:r>
      <w:proofErr w:type="spellStart"/>
      <w:r w:rsidRPr="00450A20">
        <w:rPr>
          <w:szCs w:val="24"/>
        </w:rPr>
        <w:t>asfáltico</w:t>
      </w:r>
      <w:proofErr w:type="spellEnd"/>
      <w:r w:rsidRPr="00450A20">
        <w:rPr>
          <w:szCs w:val="24"/>
        </w:rPr>
        <w:t xml:space="preserve"> produzido deve ser transportado, da usina ao ponto de aplicação, nos veículos especificados a cima (caminhão basculante) quando necessário, para que a mistura seja colocada na pista à temperatura especificada. Cada carregamento deve ser coberto com lona ou outro material aceitável, com tamanho suficiente para proteger a mistura;</w:t>
      </w:r>
    </w:p>
    <w:p w:rsidR="003A229E" w:rsidRPr="00450A20" w:rsidRDefault="003A229E" w:rsidP="003A229E">
      <w:pPr>
        <w:numPr>
          <w:ilvl w:val="0"/>
          <w:numId w:val="6"/>
        </w:numPr>
        <w:autoSpaceDE w:val="0"/>
        <w:spacing w:line="360" w:lineRule="auto"/>
        <w:jc w:val="both"/>
      </w:pPr>
      <w:r w:rsidRPr="00450A20">
        <w:rPr>
          <w:szCs w:val="24"/>
        </w:rPr>
        <w:t xml:space="preserve">A distribuição do concreto </w:t>
      </w:r>
      <w:proofErr w:type="spellStart"/>
      <w:r w:rsidRPr="00450A20">
        <w:rPr>
          <w:szCs w:val="24"/>
        </w:rPr>
        <w:t>asfáltico</w:t>
      </w:r>
      <w:proofErr w:type="spellEnd"/>
      <w:r w:rsidRPr="00450A20">
        <w:rPr>
          <w:szCs w:val="24"/>
        </w:rPr>
        <w:t xml:space="preserve"> deve ser feita por equipamentos adequados, conforme especificado acima. Após a distribuição do concreto </w:t>
      </w:r>
      <w:proofErr w:type="spellStart"/>
      <w:r w:rsidRPr="00450A20">
        <w:rPr>
          <w:szCs w:val="24"/>
        </w:rPr>
        <w:t>asfáltico</w:t>
      </w:r>
      <w:proofErr w:type="spellEnd"/>
      <w:r w:rsidRPr="00450A20">
        <w:rPr>
          <w:szCs w:val="24"/>
        </w:rPr>
        <w:t xml:space="preserve">, tem início a rolagem. Como </w:t>
      </w:r>
      <w:r w:rsidRPr="00450A20">
        <w:rPr>
          <w:szCs w:val="24"/>
        </w:rPr>
        <w:lastRenderedPageBreak/>
        <w:t xml:space="preserve">norma geral, a temperatura de rolagem é a mais elevada que a mistura </w:t>
      </w:r>
      <w:proofErr w:type="spellStart"/>
      <w:r w:rsidRPr="00450A20">
        <w:rPr>
          <w:szCs w:val="24"/>
        </w:rPr>
        <w:t>asfáltica</w:t>
      </w:r>
      <w:proofErr w:type="spellEnd"/>
      <w:r w:rsidRPr="00450A20">
        <w:rPr>
          <w:szCs w:val="24"/>
        </w:rPr>
        <w:t xml:space="preserve"> possa suportar;</w:t>
      </w:r>
    </w:p>
    <w:p w:rsidR="003A229E" w:rsidRPr="00450A20" w:rsidRDefault="003A229E" w:rsidP="003A229E">
      <w:pPr>
        <w:numPr>
          <w:ilvl w:val="0"/>
          <w:numId w:val="6"/>
        </w:numPr>
        <w:autoSpaceDE w:val="0"/>
        <w:spacing w:line="360" w:lineRule="auto"/>
        <w:jc w:val="both"/>
      </w:pPr>
      <w:r w:rsidRPr="00450A20">
        <w:rPr>
          <w:szCs w:val="24"/>
        </w:rPr>
        <w:t>A compactação deve ser iniciada pelos bordos, longitudinalmente, continuando em direção ao eixo da pista. Nas curvas, de acordo com a superelevação, a compactação deve começar sempre do ponto mais baixo para o ponto mais alto. Cada passada do rolo deve ser recoberta na seguinte de, pelo menos, metade da largura rolada. Em qualquer caso, a operação de rolagem perdurará até o momento em que seja atingida a compactação especificada;</w:t>
      </w:r>
    </w:p>
    <w:p w:rsidR="003A229E" w:rsidRPr="00450A20" w:rsidRDefault="003A229E" w:rsidP="003A229E">
      <w:pPr>
        <w:numPr>
          <w:ilvl w:val="0"/>
          <w:numId w:val="6"/>
        </w:numPr>
        <w:autoSpaceDE w:val="0"/>
        <w:spacing w:line="360" w:lineRule="auto"/>
        <w:jc w:val="both"/>
      </w:pPr>
      <w:r w:rsidRPr="00450A20">
        <w:rPr>
          <w:szCs w:val="24"/>
        </w:rPr>
        <w:t>Durante a rolagem não são permitidas mudanças de direção e inversões bruscas da marcha, nem estacionamento do equipamento sobre o revestimento recém – rolado. As rodas do rolo devem ser umedecidas adequadamente, de modo a evitar a aderência da mistura;</w:t>
      </w:r>
    </w:p>
    <w:p w:rsidR="003A229E" w:rsidRPr="00450A20" w:rsidRDefault="003A229E" w:rsidP="003A229E">
      <w:pPr>
        <w:numPr>
          <w:ilvl w:val="0"/>
          <w:numId w:val="6"/>
        </w:numPr>
        <w:autoSpaceDE w:val="0"/>
        <w:spacing w:line="360" w:lineRule="auto"/>
        <w:jc w:val="both"/>
      </w:pPr>
      <w:r w:rsidRPr="00450A20">
        <w:rPr>
          <w:szCs w:val="24"/>
        </w:rPr>
        <w:t xml:space="preserve">Os revestimentos </w:t>
      </w:r>
      <w:proofErr w:type="spellStart"/>
      <w:r w:rsidRPr="00450A20">
        <w:rPr>
          <w:szCs w:val="24"/>
        </w:rPr>
        <w:t>recém–acabados</w:t>
      </w:r>
      <w:proofErr w:type="spellEnd"/>
      <w:r w:rsidRPr="00450A20">
        <w:rPr>
          <w:szCs w:val="24"/>
        </w:rPr>
        <w:t xml:space="preserve"> devem ser mantidos sem tráfego, até o seu completo resfriamento.</w:t>
      </w:r>
    </w:p>
    <w:p w:rsidR="003A229E" w:rsidRDefault="003A229E">
      <w:pPr>
        <w:autoSpaceDE w:val="0"/>
        <w:rPr>
          <w:szCs w:val="24"/>
        </w:rPr>
      </w:pPr>
    </w:p>
    <w:p w:rsidR="00C928BD" w:rsidRPr="00450A20" w:rsidRDefault="00C928BD">
      <w:pPr>
        <w:autoSpaceDE w:val="0"/>
        <w:rPr>
          <w:szCs w:val="24"/>
        </w:rPr>
      </w:pPr>
    </w:p>
    <w:p w:rsidR="00C441C3" w:rsidRPr="00C974F4" w:rsidRDefault="00C441C3" w:rsidP="00C974F4">
      <w:pPr>
        <w:spacing w:line="360" w:lineRule="auto"/>
        <w:ind w:left="360"/>
        <w:jc w:val="both"/>
        <w:rPr>
          <w:b/>
          <w:szCs w:val="24"/>
        </w:rPr>
      </w:pPr>
      <w:r w:rsidRPr="00C974F4">
        <w:rPr>
          <w:b/>
          <w:szCs w:val="24"/>
        </w:rPr>
        <w:t>Sinalização Viária</w:t>
      </w:r>
    </w:p>
    <w:p w:rsidR="00C441C3" w:rsidRPr="00450A20" w:rsidRDefault="00C441C3">
      <w:pPr>
        <w:autoSpaceDE w:val="0"/>
        <w:rPr>
          <w:b/>
          <w:color w:val="000000"/>
          <w:szCs w:val="24"/>
        </w:rPr>
      </w:pPr>
    </w:p>
    <w:p w:rsidR="00C441C3" w:rsidRPr="00450A20" w:rsidRDefault="006445D2" w:rsidP="00C974F4">
      <w:pPr>
        <w:autoSpaceDE w:val="0"/>
        <w:spacing w:line="360" w:lineRule="auto"/>
        <w:ind w:left="720"/>
        <w:jc w:val="both"/>
      </w:pPr>
      <w:r w:rsidRPr="00C974F4">
        <w:rPr>
          <w:b/>
          <w:bCs/>
          <w:color w:val="000000"/>
          <w:szCs w:val="24"/>
        </w:rPr>
        <w:t xml:space="preserve"> </w:t>
      </w:r>
      <w:r w:rsidR="00C441C3" w:rsidRPr="00C974F4">
        <w:rPr>
          <w:b/>
          <w:bCs/>
          <w:color w:val="000000"/>
          <w:szCs w:val="24"/>
        </w:rPr>
        <w:t>Especificações técnicas</w:t>
      </w:r>
    </w:p>
    <w:p w:rsidR="00C441C3" w:rsidRPr="00450A20" w:rsidRDefault="00C441C3">
      <w:pPr>
        <w:autoSpaceDE w:val="0"/>
        <w:spacing w:line="360" w:lineRule="auto"/>
        <w:ind w:firstLine="708"/>
        <w:jc w:val="both"/>
      </w:pPr>
      <w:r w:rsidRPr="00450A20">
        <w:rPr>
          <w:color w:val="231F20"/>
          <w:szCs w:val="24"/>
        </w:rPr>
        <w:t xml:space="preserve">A </w:t>
      </w:r>
      <w:r w:rsidRPr="00450A20">
        <w:rPr>
          <w:bCs/>
          <w:color w:val="231F20"/>
          <w:szCs w:val="24"/>
        </w:rPr>
        <w:t xml:space="preserve">empresa contratada </w:t>
      </w:r>
      <w:r w:rsidRPr="00450A20">
        <w:rPr>
          <w:color w:val="231F20"/>
          <w:szCs w:val="24"/>
        </w:rPr>
        <w:t xml:space="preserve">deverá seguir, rigorosamente, o </w:t>
      </w:r>
      <w:r w:rsidRPr="00450A20">
        <w:rPr>
          <w:bCs/>
          <w:color w:val="231F20"/>
          <w:szCs w:val="24"/>
        </w:rPr>
        <w:t>projeto de sinalização viária</w:t>
      </w:r>
      <w:r w:rsidRPr="00450A20">
        <w:rPr>
          <w:color w:val="231F20"/>
          <w:szCs w:val="24"/>
        </w:rPr>
        <w:t>, quanto à execução de sinalização horizontal, de acordo com a Resolução CONTRAM 236/07 e ABNT 14644/2013.</w:t>
      </w:r>
    </w:p>
    <w:p w:rsidR="00C441C3" w:rsidRPr="00450A20" w:rsidRDefault="00C441C3">
      <w:pPr>
        <w:autoSpaceDE w:val="0"/>
        <w:rPr>
          <w:b/>
          <w:color w:val="000000"/>
          <w:szCs w:val="24"/>
        </w:rPr>
      </w:pPr>
    </w:p>
    <w:p w:rsidR="00C441C3" w:rsidRPr="00450A20" w:rsidRDefault="006C4062" w:rsidP="00C974F4">
      <w:pPr>
        <w:autoSpaceDE w:val="0"/>
        <w:ind w:left="720"/>
      </w:pPr>
      <w:r w:rsidRPr="00C974F4">
        <w:rPr>
          <w:b/>
          <w:color w:val="000000"/>
          <w:szCs w:val="24"/>
        </w:rPr>
        <w:t xml:space="preserve">  </w:t>
      </w:r>
      <w:r w:rsidR="00C441C3" w:rsidRPr="00C974F4">
        <w:rPr>
          <w:b/>
          <w:color w:val="000000"/>
          <w:szCs w:val="24"/>
        </w:rPr>
        <w:t>Sinalização Vertical</w:t>
      </w:r>
    </w:p>
    <w:p w:rsidR="00C441C3" w:rsidRPr="00450A20" w:rsidRDefault="00C441C3">
      <w:pPr>
        <w:autoSpaceDE w:val="0"/>
        <w:spacing w:line="360" w:lineRule="auto"/>
        <w:jc w:val="both"/>
        <w:rPr>
          <w:b/>
          <w:color w:val="000000"/>
          <w:szCs w:val="24"/>
        </w:rPr>
      </w:pPr>
    </w:p>
    <w:p w:rsidR="00C441C3" w:rsidRPr="00450A20" w:rsidRDefault="00C441C3">
      <w:pPr>
        <w:autoSpaceDE w:val="0"/>
        <w:spacing w:line="360" w:lineRule="auto"/>
        <w:ind w:firstLine="708"/>
        <w:jc w:val="both"/>
      </w:pPr>
      <w:r w:rsidRPr="00450A20">
        <w:rPr>
          <w:rFonts w:eastAsia="ArialMT"/>
          <w:szCs w:val="24"/>
        </w:rPr>
        <w:t>A sinalização vertical e um subsistema da sinalização viária, que se utiliza de sinais apostos sobre placas fixadas na posição vertical, ao lado ou suspensas sobre a pista, transmitindo mensagens de caráter permanente ou, eventualmente, variável, mediante símbolos e/ou legendas preestabelecidas e legalmente instituídas.</w:t>
      </w:r>
    </w:p>
    <w:p w:rsidR="00C441C3" w:rsidRPr="00450A20" w:rsidRDefault="00C441C3">
      <w:pPr>
        <w:autoSpaceDE w:val="0"/>
        <w:spacing w:line="360" w:lineRule="auto"/>
        <w:ind w:firstLine="708"/>
        <w:jc w:val="both"/>
      </w:pPr>
      <w:r w:rsidRPr="00450A20">
        <w:rPr>
          <w:rFonts w:eastAsia="ArialMT"/>
          <w:szCs w:val="24"/>
        </w:rPr>
        <w:t>A sinalização vertical tem a finalidade de fornecer informações que permitam aos usuários das vias adotarem comportamentos adequados, de modo a aumentar a segurança, ordenar os fluxos de trafego e orientar os usuários da via.</w:t>
      </w:r>
    </w:p>
    <w:p w:rsidR="00C441C3" w:rsidRPr="00450A20" w:rsidRDefault="00C441C3">
      <w:pPr>
        <w:autoSpaceDE w:val="0"/>
        <w:spacing w:line="360" w:lineRule="auto"/>
        <w:ind w:firstLine="708"/>
        <w:jc w:val="both"/>
      </w:pPr>
      <w:r w:rsidRPr="00450A20">
        <w:rPr>
          <w:color w:val="231F20"/>
          <w:szCs w:val="24"/>
        </w:rPr>
        <w:t>O projeto consta com placas de identificação de ruas, as quais devem conter o nome da Rua e CEP.</w:t>
      </w:r>
    </w:p>
    <w:p w:rsidR="00C441C3" w:rsidRPr="00450A20" w:rsidRDefault="00C441C3">
      <w:pPr>
        <w:autoSpaceDE w:val="0"/>
        <w:spacing w:line="360" w:lineRule="auto"/>
        <w:jc w:val="both"/>
        <w:rPr>
          <w:color w:val="231F20"/>
          <w:szCs w:val="24"/>
        </w:rPr>
      </w:pPr>
    </w:p>
    <w:p w:rsidR="00C441C3" w:rsidRPr="00450A20" w:rsidRDefault="006C4062" w:rsidP="00C974F4">
      <w:pPr>
        <w:autoSpaceDE w:val="0"/>
        <w:spacing w:line="360" w:lineRule="auto"/>
        <w:ind w:left="720"/>
        <w:jc w:val="both"/>
      </w:pPr>
      <w:r w:rsidRPr="00C974F4">
        <w:rPr>
          <w:b/>
          <w:bCs/>
          <w:color w:val="000000"/>
          <w:szCs w:val="24"/>
        </w:rPr>
        <w:lastRenderedPageBreak/>
        <w:t xml:space="preserve">  </w:t>
      </w:r>
      <w:r w:rsidR="00C441C3" w:rsidRPr="00C974F4">
        <w:rPr>
          <w:b/>
          <w:bCs/>
          <w:color w:val="000000"/>
          <w:szCs w:val="24"/>
        </w:rPr>
        <w:t>Padrão de cor</w:t>
      </w:r>
    </w:p>
    <w:p w:rsidR="00C441C3" w:rsidRPr="00F14123" w:rsidRDefault="00C441C3" w:rsidP="00F14123">
      <w:pPr>
        <w:autoSpaceDE w:val="0"/>
        <w:spacing w:line="360" w:lineRule="auto"/>
        <w:ind w:firstLine="360"/>
        <w:jc w:val="both"/>
      </w:pPr>
      <w:r w:rsidRPr="00450A20">
        <w:rPr>
          <w:color w:val="231F20"/>
          <w:szCs w:val="24"/>
        </w:rPr>
        <w:t>As placas de identificação de ruas, previstas no projeto, serão de cores:</w:t>
      </w:r>
    </w:p>
    <w:p w:rsidR="00C441C3" w:rsidRPr="00450A20" w:rsidRDefault="00C441C3">
      <w:pPr>
        <w:numPr>
          <w:ilvl w:val="0"/>
          <w:numId w:val="5"/>
        </w:numPr>
        <w:autoSpaceDE w:val="0"/>
        <w:spacing w:line="360" w:lineRule="auto"/>
        <w:jc w:val="both"/>
      </w:pPr>
      <w:r w:rsidRPr="00450A20">
        <w:rPr>
          <w:color w:val="231F20"/>
          <w:szCs w:val="24"/>
        </w:rPr>
        <w:t>Identificação da rua com fonte refletiva – Película de reflexibilidade número 3, conforme ABNT 14644/2013;</w:t>
      </w:r>
    </w:p>
    <w:p w:rsidR="00C441C3" w:rsidRPr="00450A20" w:rsidRDefault="00C441C3">
      <w:pPr>
        <w:numPr>
          <w:ilvl w:val="0"/>
          <w:numId w:val="5"/>
        </w:numPr>
        <w:autoSpaceDE w:val="0"/>
        <w:spacing w:line="360" w:lineRule="auto"/>
        <w:jc w:val="both"/>
      </w:pPr>
      <w:r w:rsidRPr="00450A20">
        <w:rPr>
          <w:color w:val="231F20"/>
          <w:szCs w:val="24"/>
        </w:rPr>
        <w:t>Fundo em azul fosco não refletivo;</w:t>
      </w:r>
    </w:p>
    <w:p w:rsidR="006C4062" w:rsidRPr="00450A20" w:rsidRDefault="006C4062">
      <w:pPr>
        <w:autoSpaceDE w:val="0"/>
        <w:spacing w:line="360" w:lineRule="auto"/>
        <w:jc w:val="both"/>
        <w:rPr>
          <w:color w:val="231F20"/>
          <w:szCs w:val="24"/>
        </w:rPr>
      </w:pPr>
    </w:p>
    <w:p w:rsidR="00C441C3" w:rsidRPr="00450A20" w:rsidRDefault="006C4062" w:rsidP="00C974F4">
      <w:pPr>
        <w:autoSpaceDE w:val="0"/>
        <w:spacing w:line="360" w:lineRule="auto"/>
        <w:ind w:left="720"/>
        <w:jc w:val="both"/>
      </w:pPr>
      <w:r w:rsidRPr="00C974F4">
        <w:rPr>
          <w:b/>
          <w:bCs/>
          <w:color w:val="000000"/>
          <w:szCs w:val="24"/>
        </w:rPr>
        <w:t xml:space="preserve"> </w:t>
      </w:r>
      <w:r w:rsidR="00C441C3" w:rsidRPr="00C974F4">
        <w:rPr>
          <w:b/>
          <w:bCs/>
          <w:color w:val="000000"/>
          <w:szCs w:val="24"/>
        </w:rPr>
        <w:t>Dimensões</w:t>
      </w:r>
    </w:p>
    <w:p w:rsidR="00C441C3" w:rsidRPr="00450A20" w:rsidRDefault="00C441C3">
      <w:pPr>
        <w:autoSpaceDE w:val="0"/>
        <w:spacing w:line="360" w:lineRule="auto"/>
        <w:ind w:firstLine="360"/>
        <w:jc w:val="both"/>
      </w:pPr>
      <w:r w:rsidRPr="00450A20">
        <w:rPr>
          <w:color w:val="000000"/>
          <w:szCs w:val="24"/>
        </w:rPr>
        <w:t>As placas de identificação de rua devem ter as medidas:</w:t>
      </w:r>
    </w:p>
    <w:p w:rsidR="00C441C3" w:rsidRPr="00450A20" w:rsidRDefault="00C441C3">
      <w:pPr>
        <w:numPr>
          <w:ilvl w:val="0"/>
          <w:numId w:val="1"/>
        </w:numPr>
        <w:autoSpaceDE w:val="0"/>
        <w:spacing w:line="360" w:lineRule="auto"/>
        <w:jc w:val="both"/>
      </w:pPr>
      <w:r w:rsidRPr="00450A20">
        <w:rPr>
          <w:color w:val="000000"/>
          <w:szCs w:val="24"/>
        </w:rPr>
        <w:t xml:space="preserve">Comprimento de </w:t>
      </w:r>
      <w:r w:rsidR="00943FB7" w:rsidRPr="00450A20">
        <w:rPr>
          <w:color w:val="000000"/>
          <w:szCs w:val="24"/>
        </w:rPr>
        <w:t>45</w:t>
      </w:r>
      <w:r w:rsidRPr="00450A20">
        <w:rPr>
          <w:color w:val="000000"/>
          <w:szCs w:val="24"/>
        </w:rPr>
        <w:t xml:space="preserve"> centímetros;</w:t>
      </w:r>
    </w:p>
    <w:p w:rsidR="00C441C3" w:rsidRPr="00450A20" w:rsidRDefault="00C441C3">
      <w:pPr>
        <w:numPr>
          <w:ilvl w:val="0"/>
          <w:numId w:val="1"/>
        </w:numPr>
        <w:autoSpaceDE w:val="0"/>
        <w:spacing w:line="360" w:lineRule="auto"/>
        <w:jc w:val="both"/>
      </w:pPr>
      <w:r w:rsidRPr="00450A20">
        <w:rPr>
          <w:color w:val="000000"/>
          <w:szCs w:val="24"/>
        </w:rPr>
        <w:t>Altura de 25 centímetros.</w:t>
      </w:r>
    </w:p>
    <w:p w:rsidR="00C441C3" w:rsidRPr="00450A20" w:rsidRDefault="00C441C3">
      <w:pPr>
        <w:autoSpaceDE w:val="0"/>
        <w:spacing w:line="360" w:lineRule="auto"/>
        <w:jc w:val="both"/>
        <w:rPr>
          <w:b/>
          <w:bCs/>
          <w:color w:val="000000"/>
          <w:szCs w:val="24"/>
        </w:rPr>
      </w:pPr>
    </w:p>
    <w:p w:rsidR="00C441C3" w:rsidRPr="00450A20" w:rsidRDefault="006C4062" w:rsidP="00C974F4">
      <w:pPr>
        <w:autoSpaceDE w:val="0"/>
        <w:spacing w:line="360" w:lineRule="auto"/>
        <w:ind w:left="720"/>
        <w:jc w:val="both"/>
      </w:pPr>
      <w:r w:rsidRPr="00C974F4">
        <w:rPr>
          <w:b/>
          <w:bCs/>
          <w:color w:val="000000"/>
          <w:szCs w:val="24"/>
        </w:rPr>
        <w:t xml:space="preserve"> </w:t>
      </w:r>
      <w:r w:rsidR="00C441C3" w:rsidRPr="00C974F4">
        <w:rPr>
          <w:b/>
          <w:bCs/>
          <w:color w:val="000000"/>
          <w:szCs w:val="24"/>
        </w:rPr>
        <w:t>Material</w:t>
      </w:r>
    </w:p>
    <w:p w:rsidR="00C441C3" w:rsidRPr="00450A20" w:rsidRDefault="00C441C3">
      <w:pPr>
        <w:numPr>
          <w:ilvl w:val="0"/>
          <w:numId w:val="7"/>
        </w:numPr>
        <w:autoSpaceDE w:val="0"/>
        <w:spacing w:line="360" w:lineRule="auto"/>
        <w:jc w:val="both"/>
      </w:pPr>
      <w:r w:rsidRPr="00450A20">
        <w:rPr>
          <w:color w:val="231F20"/>
          <w:szCs w:val="24"/>
        </w:rPr>
        <w:t>Placa esmaltada para identificação da rua;</w:t>
      </w:r>
    </w:p>
    <w:p w:rsidR="00C441C3" w:rsidRPr="00450A20" w:rsidRDefault="00C441C3">
      <w:pPr>
        <w:numPr>
          <w:ilvl w:val="0"/>
          <w:numId w:val="7"/>
        </w:numPr>
        <w:autoSpaceDE w:val="0"/>
        <w:spacing w:line="360" w:lineRule="auto"/>
        <w:jc w:val="both"/>
      </w:pPr>
      <w:r w:rsidRPr="00450A20">
        <w:rPr>
          <w:color w:val="231F20"/>
          <w:szCs w:val="24"/>
        </w:rPr>
        <w:t xml:space="preserve">Tubo de aço galvanizado com costura </w:t>
      </w:r>
      <w:proofErr w:type="gramStart"/>
      <w:r w:rsidRPr="00450A20">
        <w:rPr>
          <w:color w:val="231F20"/>
          <w:szCs w:val="24"/>
        </w:rPr>
        <w:t>1</w:t>
      </w:r>
      <w:proofErr w:type="gramEnd"/>
      <w:r w:rsidRPr="00450A20">
        <w:rPr>
          <w:color w:val="231F20"/>
          <w:szCs w:val="24"/>
        </w:rPr>
        <w:t>" (25mm);</w:t>
      </w:r>
    </w:p>
    <w:p w:rsidR="00C441C3" w:rsidRPr="00450A20" w:rsidRDefault="00C441C3">
      <w:pPr>
        <w:autoSpaceDE w:val="0"/>
        <w:rPr>
          <w:b/>
          <w:bCs/>
          <w:color w:val="000000"/>
          <w:szCs w:val="24"/>
        </w:rPr>
      </w:pPr>
    </w:p>
    <w:p w:rsidR="00C441C3" w:rsidRPr="00450A20" w:rsidRDefault="006C4062" w:rsidP="00C974F4">
      <w:pPr>
        <w:autoSpaceDE w:val="0"/>
        <w:spacing w:line="360" w:lineRule="auto"/>
        <w:ind w:left="720"/>
      </w:pPr>
      <w:r w:rsidRPr="00C974F4">
        <w:rPr>
          <w:b/>
          <w:bCs/>
          <w:color w:val="000000"/>
          <w:szCs w:val="24"/>
        </w:rPr>
        <w:t xml:space="preserve"> </w:t>
      </w:r>
      <w:r w:rsidR="00C441C3" w:rsidRPr="00C974F4">
        <w:rPr>
          <w:b/>
          <w:bCs/>
          <w:color w:val="000000"/>
          <w:szCs w:val="24"/>
        </w:rPr>
        <w:t>Sinalização Horizontal</w:t>
      </w:r>
    </w:p>
    <w:p w:rsidR="00C441C3" w:rsidRPr="00450A20" w:rsidRDefault="00C441C3">
      <w:pPr>
        <w:autoSpaceDE w:val="0"/>
        <w:spacing w:line="360" w:lineRule="auto"/>
        <w:ind w:firstLine="708"/>
        <w:jc w:val="both"/>
      </w:pPr>
      <w:r w:rsidRPr="00450A20">
        <w:rPr>
          <w:color w:val="000000"/>
          <w:szCs w:val="24"/>
        </w:rPr>
        <w:t>A sinalização horizontal é um subsistema da sinalização viária composta de marcas, símbolos e legendas, apostos sobre o pavimento da pista de rolamento. Tem por finalidade, fornecer informações que permitam aos usuários das vias adotarem comportamentos adequados, de modo a aumentar a segurança e fluidez do transito, ordenar o fluxo de trafego, canalizar e orientar os usuários da via e transmitir mensagens aos condutores e pedestres, possibilitando sua percepção e entendimento, sem desviar a atenção do leito da via.</w:t>
      </w:r>
    </w:p>
    <w:p w:rsidR="00C441C3" w:rsidRPr="00450A20" w:rsidRDefault="00C441C3">
      <w:pPr>
        <w:autoSpaceDE w:val="0"/>
        <w:spacing w:line="360" w:lineRule="auto"/>
        <w:jc w:val="both"/>
        <w:rPr>
          <w:color w:val="000000"/>
          <w:szCs w:val="24"/>
        </w:rPr>
      </w:pPr>
    </w:p>
    <w:p w:rsidR="00C441C3" w:rsidRPr="00450A20" w:rsidRDefault="006C4062" w:rsidP="00C974F4">
      <w:pPr>
        <w:autoSpaceDE w:val="0"/>
        <w:spacing w:line="360" w:lineRule="auto"/>
        <w:ind w:left="720"/>
        <w:jc w:val="both"/>
      </w:pPr>
      <w:r w:rsidRPr="00C974F4">
        <w:rPr>
          <w:b/>
          <w:bCs/>
          <w:color w:val="000000"/>
          <w:szCs w:val="24"/>
        </w:rPr>
        <w:t xml:space="preserve"> </w:t>
      </w:r>
      <w:r w:rsidR="00C441C3" w:rsidRPr="00C974F4">
        <w:rPr>
          <w:b/>
          <w:bCs/>
          <w:color w:val="000000"/>
          <w:szCs w:val="24"/>
        </w:rPr>
        <w:t>Padrão de cor</w:t>
      </w:r>
    </w:p>
    <w:p w:rsidR="00C441C3" w:rsidRPr="00450A20" w:rsidRDefault="00C441C3">
      <w:pPr>
        <w:autoSpaceDE w:val="0"/>
        <w:spacing w:line="360" w:lineRule="auto"/>
        <w:ind w:firstLine="708"/>
        <w:jc w:val="both"/>
      </w:pPr>
      <w:r w:rsidRPr="00450A20">
        <w:rPr>
          <w:color w:val="231F20"/>
          <w:szCs w:val="24"/>
        </w:rPr>
        <w:t>As sinalizações horizontais, previstas no projeto, serão de cores:</w:t>
      </w:r>
    </w:p>
    <w:p w:rsidR="00F14123" w:rsidRDefault="00C441C3">
      <w:pPr>
        <w:autoSpaceDE w:val="0"/>
        <w:spacing w:line="360" w:lineRule="auto"/>
        <w:jc w:val="both"/>
        <w:rPr>
          <w:b/>
          <w:bCs/>
          <w:color w:val="000000"/>
          <w:szCs w:val="24"/>
        </w:rPr>
      </w:pPr>
      <w:r w:rsidRPr="00450A20">
        <w:rPr>
          <w:rFonts w:eastAsia="Arial"/>
          <w:color w:val="231F20"/>
          <w:szCs w:val="24"/>
        </w:rPr>
        <w:t>“</w:t>
      </w:r>
      <w:r w:rsidRPr="00450A20">
        <w:rPr>
          <w:color w:val="231F20"/>
          <w:szCs w:val="24"/>
        </w:rPr>
        <w:t>branca” com tonalidade (</w:t>
      </w:r>
      <w:r w:rsidRPr="00450A20">
        <w:rPr>
          <w:color w:val="000000"/>
          <w:szCs w:val="24"/>
        </w:rPr>
        <w:t xml:space="preserve">padrão </w:t>
      </w:r>
      <w:proofErr w:type="spellStart"/>
      <w:r w:rsidRPr="00450A20">
        <w:rPr>
          <w:i/>
          <w:iCs/>
          <w:color w:val="000000"/>
          <w:szCs w:val="24"/>
        </w:rPr>
        <w:t>Munsell</w:t>
      </w:r>
      <w:proofErr w:type="spellEnd"/>
      <w:r w:rsidRPr="00450A20">
        <w:rPr>
          <w:color w:val="000000"/>
          <w:szCs w:val="24"/>
        </w:rPr>
        <w:t xml:space="preserve">) “N 9,5” e “amarela” </w:t>
      </w:r>
      <w:r w:rsidRPr="00450A20">
        <w:rPr>
          <w:color w:val="231F20"/>
          <w:szCs w:val="24"/>
        </w:rPr>
        <w:t>com tonalidade (</w:t>
      </w:r>
      <w:r w:rsidRPr="00450A20">
        <w:rPr>
          <w:color w:val="000000"/>
          <w:szCs w:val="24"/>
        </w:rPr>
        <w:t xml:space="preserve">padrão </w:t>
      </w:r>
      <w:proofErr w:type="spellStart"/>
      <w:r w:rsidRPr="00450A20">
        <w:rPr>
          <w:i/>
          <w:iCs/>
          <w:color w:val="000000"/>
          <w:szCs w:val="24"/>
        </w:rPr>
        <w:t>Munsell</w:t>
      </w:r>
      <w:proofErr w:type="spellEnd"/>
      <w:r w:rsidRPr="00450A20">
        <w:rPr>
          <w:color w:val="000000"/>
          <w:szCs w:val="24"/>
        </w:rPr>
        <w:t>) “10 YR 7,5/14”.</w:t>
      </w:r>
    </w:p>
    <w:p w:rsidR="00F14123" w:rsidRPr="00450A20" w:rsidRDefault="00F14123">
      <w:pPr>
        <w:autoSpaceDE w:val="0"/>
        <w:spacing w:line="360" w:lineRule="auto"/>
        <w:jc w:val="both"/>
        <w:rPr>
          <w:b/>
          <w:bCs/>
          <w:color w:val="000000"/>
          <w:szCs w:val="24"/>
        </w:rPr>
      </w:pPr>
    </w:p>
    <w:p w:rsidR="00C441C3" w:rsidRPr="00450A20" w:rsidRDefault="006C4062" w:rsidP="00C974F4">
      <w:pPr>
        <w:autoSpaceDE w:val="0"/>
        <w:spacing w:line="360" w:lineRule="auto"/>
        <w:ind w:left="720"/>
        <w:jc w:val="both"/>
      </w:pPr>
      <w:r w:rsidRPr="00C974F4">
        <w:rPr>
          <w:b/>
          <w:bCs/>
          <w:color w:val="000000"/>
          <w:szCs w:val="24"/>
        </w:rPr>
        <w:t xml:space="preserve"> </w:t>
      </w:r>
      <w:r w:rsidR="00C441C3" w:rsidRPr="00C974F4">
        <w:rPr>
          <w:b/>
          <w:bCs/>
          <w:color w:val="000000"/>
          <w:szCs w:val="24"/>
        </w:rPr>
        <w:t>Dimensões</w:t>
      </w:r>
    </w:p>
    <w:p w:rsidR="00C441C3" w:rsidRPr="00F14123" w:rsidRDefault="00C441C3" w:rsidP="00F14123">
      <w:pPr>
        <w:autoSpaceDE w:val="0"/>
        <w:spacing w:line="360" w:lineRule="auto"/>
        <w:ind w:firstLine="708"/>
        <w:jc w:val="both"/>
        <w:rPr>
          <w:color w:val="000000"/>
          <w:szCs w:val="24"/>
        </w:rPr>
      </w:pPr>
      <w:r w:rsidRPr="00450A20">
        <w:rPr>
          <w:color w:val="000000"/>
          <w:szCs w:val="24"/>
        </w:rPr>
        <w:t>A largura das linhas transversais e o dimensionamento dos símbolos e legendas são definidos em função das características físicas da via, do tipo de linha e/ou da velocidade regulamentada para a via, conforme projeto.</w:t>
      </w:r>
    </w:p>
    <w:p w:rsidR="00C441C3" w:rsidRPr="00450A20" w:rsidRDefault="006C4062" w:rsidP="00C974F4">
      <w:pPr>
        <w:autoSpaceDE w:val="0"/>
        <w:spacing w:line="360" w:lineRule="auto"/>
        <w:ind w:left="720"/>
        <w:jc w:val="both"/>
      </w:pPr>
      <w:r w:rsidRPr="00C974F4">
        <w:rPr>
          <w:b/>
          <w:bCs/>
          <w:color w:val="000000"/>
          <w:szCs w:val="24"/>
        </w:rPr>
        <w:lastRenderedPageBreak/>
        <w:t xml:space="preserve"> </w:t>
      </w:r>
      <w:r w:rsidR="00C441C3" w:rsidRPr="00C974F4">
        <w:rPr>
          <w:b/>
          <w:bCs/>
          <w:color w:val="000000"/>
          <w:szCs w:val="24"/>
        </w:rPr>
        <w:t>Material</w:t>
      </w:r>
    </w:p>
    <w:p w:rsidR="006C4062" w:rsidRPr="003A229E" w:rsidRDefault="00C441C3" w:rsidP="003A229E">
      <w:pPr>
        <w:autoSpaceDE w:val="0"/>
        <w:spacing w:line="360" w:lineRule="auto"/>
        <w:ind w:firstLine="708"/>
        <w:jc w:val="both"/>
      </w:pPr>
      <w:r w:rsidRPr="00450A20">
        <w:rPr>
          <w:color w:val="231F20"/>
          <w:szCs w:val="24"/>
        </w:rPr>
        <w:t>Será utilizada tinta a base de resina acrílica, emulsionada a água</w:t>
      </w:r>
      <w:r w:rsidRPr="00450A20">
        <w:rPr>
          <w:color w:val="000000"/>
          <w:szCs w:val="24"/>
        </w:rPr>
        <w:t>.</w:t>
      </w:r>
    </w:p>
    <w:p w:rsidR="006C4062" w:rsidRPr="00450A20" w:rsidRDefault="006C4062">
      <w:pPr>
        <w:autoSpaceDE w:val="0"/>
        <w:spacing w:line="360" w:lineRule="auto"/>
        <w:jc w:val="both"/>
        <w:rPr>
          <w:b/>
          <w:bCs/>
          <w:color w:val="000000"/>
          <w:szCs w:val="24"/>
        </w:rPr>
      </w:pPr>
    </w:p>
    <w:p w:rsidR="00C441C3" w:rsidRPr="00450A20" w:rsidRDefault="00C441C3" w:rsidP="00C974F4">
      <w:pPr>
        <w:autoSpaceDE w:val="0"/>
        <w:spacing w:line="360" w:lineRule="auto"/>
        <w:ind w:left="720"/>
        <w:jc w:val="both"/>
      </w:pPr>
      <w:r w:rsidRPr="00C974F4">
        <w:rPr>
          <w:b/>
          <w:bCs/>
          <w:color w:val="000000"/>
          <w:szCs w:val="24"/>
        </w:rPr>
        <w:t>Considerações complementares</w:t>
      </w:r>
    </w:p>
    <w:p w:rsidR="00C441C3" w:rsidRPr="00450A20" w:rsidRDefault="00C441C3" w:rsidP="00943FB7">
      <w:pPr>
        <w:autoSpaceDE w:val="0"/>
        <w:spacing w:line="360" w:lineRule="auto"/>
        <w:ind w:firstLine="708"/>
        <w:jc w:val="both"/>
        <w:rPr>
          <w:b/>
          <w:bCs/>
          <w:color w:val="000000"/>
          <w:szCs w:val="24"/>
        </w:rPr>
      </w:pPr>
      <w:r w:rsidRPr="00450A20">
        <w:rPr>
          <w:color w:val="000000"/>
          <w:szCs w:val="24"/>
        </w:rPr>
        <w:t xml:space="preserve">A execução dos serviços será a cargo da empresa </w:t>
      </w:r>
      <w:r w:rsidRPr="00450A20">
        <w:rPr>
          <w:bCs/>
          <w:color w:val="000000"/>
          <w:szCs w:val="24"/>
        </w:rPr>
        <w:t>contratada</w:t>
      </w:r>
      <w:r w:rsidRPr="00450A20">
        <w:rPr>
          <w:color w:val="000000"/>
          <w:szCs w:val="24"/>
        </w:rPr>
        <w:t xml:space="preserve">. A superfície a ser pintada deverá estar limpa e regularizada, com gabaritos e marcações (de acordo com o </w:t>
      </w:r>
      <w:r w:rsidRPr="00450A20">
        <w:rPr>
          <w:bCs/>
          <w:color w:val="000000"/>
          <w:szCs w:val="24"/>
        </w:rPr>
        <w:t>projeto de sinalização viária</w:t>
      </w:r>
      <w:r w:rsidRPr="00450A20">
        <w:rPr>
          <w:color w:val="000000"/>
          <w:szCs w:val="24"/>
        </w:rPr>
        <w:t xml:space="preserve">), não sendo permitidos desalinhamentos ou incoerência nas medidas. Serão recusadas sinalizações que estejam em desconformidade com o projeto, cabível de correções a cargo da </w:t>
      </w:r>
      <w:r w:rsidRPr="00450A20">
        <w:rPr>
          <w:bCs/>
          <w:color w:val="000000"/>
          <w:szCs w:val="24"/>
        </w:rPr>
        <w:t>empresa contratada.</w:t>
      </w:r>
    </w:p>
    <w:p w:rsidR="00C441C3" w:rsidRDefault="00C441C3">
      <w:pPr>
        <w:spacing w:line="360" w:lineRule="auto"/>
        <w:ind w:firstLine="360"/>
        <w:jc w:val="both"/>
        <w:rPr>
          <w:rFonts w:eastAsia="Calibri"/>
          <w:szCs w:val="24"/>
          <w:lang w:eastAsia="en-US"/>
        </w:rPr>
      </w:pPr>
    </w:p>
    <w:p w:rsidR="006C4062" w:rsidRPr="00C974F4" w:rsidRDefault="0034265F" w:rsidP="00C974F4">
      <w:pPr>
        <w:spacing w:line="360" w:lineRule="auto"/>
        <w:ind w:left="360"/>
        <w:jc w:val="both"/>
        <w:rPr>
          <w:b/>
          <w:szCs w:val="24"/>
        </w:rPr>
      </w:pPr>
      <w:bookmarkStart w:id="17" w:name="_Toc3151142"/>
      <w:r w:rsidRPr="00C974F4">
        <w:rPr>
          <w:b/>
          <w:szCs w:val="24"/>
        </w:rPr>
        <w:t>Caderno de Encargos</w:t>
      </w:r>
      <w:bookmarkEnd w:id="17"/>
    </w:p>
    <w:p w:rsidR="006C4062" w:rsidRPr="00C974F4" w:rsidRDefault="006C4062" w:rsidP="00C974F4">
      <w:pPr>
        <w:autoSpaceDE w:val="0"/>
        <w:spacing w:line="360" w:lineRule="auto"/>
        <w:ind w:left="720"/>
        <w:jc w:val="both"/>
        <w:rPr>
          <w:b/>
          <w:bCs/>
          <w:color w:val="000000"/>
          <w:szCs w:val="24"/>
        </w:rPr>
      </w:pPr>
      <w:bookmarkStart w:id="18" w:name="_Toc3151143"/>
      <w:r w:rsidRPr="00C974F4">
        <w:rPr>
          <w:b/>
          <w:bCs/>
          <w:color w:val="000000"/>
          <w:szCs w:val="24"/>
        </w:rPr>
        <w:t xml:space="preserve"> Placas</w:t>
      </w:r>
      <w:bookmarkEnd w:id="18"/>
    </w:p>
    <w:p w:rsidR="006C4062" w:rsidRPr="006C4062" w:rsidRDefault="006C4062" w:rsidP="006C4062">
      <w:pPr>
        <w:spacing w:line="360" w:lineRule="auto"/>
        <w:ind w:firstLine="709"/>
        <w:jc w:val="both"/>
      </w:pPr>
      <w:r w:rsidRPr="006C4062">
        <w:t xml:space="preserve">Todas as placas serão mantidas na obra, em local determinado pela </w:t>
      </w:r>
      <w:r w:rsidRPr="006C4062">
        <w:rPr>
          <w:u w:val="single"/>
        </w:rPr>
        <w:t>fiscalização</w:t>
      </w:r>
      <w:r w:rsidRPr="006C4062">
        <w:t>.</w:t>
      </w:r>
    </w:p>
    <w:p w:rsidR="006C4062" w:rsidRPr="006C4062" w:rsidRDefault="006C4062" w:rsidP="006C4062">
      <w:pPr>
        <w:spacing w:line="360" w:lineRule="auto"/>
        <w:ind w:firstLine="709"/>
        <w:jc w:val="both"/>
      </w:pPr>
      <w:r w:rsidRPr="006C4062">
        <w:t>A contratada é responsável pela afixação das placas de obra, conforme exigências do CREA (Desenhos fornecidos pela FME).</w:t>
      </w:r>
    </w:p>
    <w:p w:rsidR="006C4062" w:rsidRPr="006C4062" w:rsidRDefault="006C4062" w:rsidP="006C4062">
      <w:pPr>
        <w:spacing w:line="360" w:lineRule="auto"/>
        <w:ind w:firstLine="709"/>
        <w:jc w:val="both"/>
      </w:pPr>
    </w:p>
    <w:p w:rsidR="006C4062" w:rsidRPr="00C974F4" w:rsidRDefault="006C4062" w:rsidP="00C974F4">
      <w:pPr>
        <w:autoSpaceDE w:val="0"/>
        <w:spacing w:line="360" w:lineRule="auto"/>
        <w:ind w:left="720"/>
        <w:jc w:val="both"/>
        <w:rPr>
          <w:b/>
          <w:bCs/>
          <w:color w:val="000000"/>
          <w:szCs w:val="24"/>
        </w:rPr>
      </w:pPr>
      <w:bookmarkStart w:id="19" w:name="_Toc3151144"/>
      <w:r w:rsidRPr="00C974F4">
        <w:rPr>
          <w:b/>
          <w:bCs/>
          <w:color w:val="000000"/>
          <w:szCs w:val="24"/>
        </w:rPr>
        <w:t xml:space="preserve"> Fiscalização</w:t>
      </w:r>
      <w:bookmarkEnd w:id="19"/>
    </w:p>
    <w:p w:rsidR="006C4062" w:rsidRPr="006C4062" w:rsidRDefault="006C4062" w:rsidP="006C4062">
      <w:pPr>
        <w:spacing w:after="120" w:line="360" w:lineRule="auto"/>
        <w:ind w:firstLine="709"/>
        <w:jc w:val="both"/>
      </w:pPr>
      <w:r w:rsidRPr="006C4062">
        <w:t>A fiscalização será exercida por profissional designado pela Prefeitura Municipal de Carapicuíba.</w:t>
      </w:r>
    </w:p>
    <w:p w:rsidR="006C4062" w:rsidRPr="006C4062" w:rsidRDefault="006C4062" w:rsidP="006C4062">
      <w:pPr>
        <w:spacing w:after="120" w:line="360" w:lineRule="auto"/>
        <w:ind w:firstLine="709"/>
        <w:jc w:val="both"/>
      </w:pPr>
      <w:r w:rsidRPr="006C4062">
        <w:t>Cabe ao fiscal verificar o andamento das obras e elaborar relatórios e outros documentos informativos.</w:t>
      </w:r>
    </w:p>
    <w:p w:rsidR="006C4062" w:rsidRPr="006C4062" w:rsidRDefault="006C4062" w:rsidP="006C4062">
      <w:pPr>
        <w:spacing w:after="120" w:line="360" w:lineRule="auto"/>
        <w:ind w:firstLine="709"/>
        <w:jc w:val="both"/>
      </w:pPr>
      <w:r w:rsidRPr="006C4062">
        <w:t>O responsável pela fiscalização respeitará rigorosamente o projeto e suas especificações técnicas devendo consultar a PMC para qualquer modificação.</w:t>
      </w:r>
    </w:p>
    <w:p w:rsidR="006C4062" w:rsidRPr="006C4062" w:rsidRDefault="006C4062" w:rsidP="006C4062">
      <w:pPr>
        <w:spacing w:line="360" w:lineRule="auto"/>
        <w:ind w:firstLine="709"/>
        <w:jc w:val="both"/>
      </w:pPr>
      <w:r w:rsidRPr="006C4062">
        <w:t>Na existência de serviços não descritos, a contratada somente poderá executá-los após aprovação da fiscalização.</w:t>
      </w:r>
    </w:p>
    <w:p w:rsidR="006C4062" w:rsidRPr="006C4062" w:rsidRDefault="006C4062" w:rsidP="006C4062">
      <w:pPr>
        <w:spacing w:line="360" w:lineRule="auto"/>
        <w:ind w:firstLine="709"/>
        <w:jc w:val="both"/>
      </w:pPr>
    </w:p>
    <w:p w:rsidR="006C4062" w:rsidRPr="00C974F4" w:rsidRDefault="006C4062" w:rsidP="00C974F4">
      <w:pPr>
        <w:autoSpaceDE w:val="0"/>
        <w:spacing w:line="360" w:lineRule="auto"/>
        <w:ind w:left="720"/>
        <w:jc w:val="both"/>
        <w:rPr>
          <w:b/>
          <w:bCs/>
          <w:color w:val="000000"/>
          <w:szCs w:val="24"/>
        </w:rPr>
      </w:pPr>
      <w:bookmarkStart w:id="20" w:name="_Toc3151145"/>
      <w:r w:rsidRPr="00C974F4">
        <w:rPr>
          <w:b/>
          <w:bCs/>
          <w:color w:val="000000"/>
          <w:szCs w:val="24"/>
        </w:rPr>
        <w:t xml:space="preserve"> Limpeza permanente</w:t>
      </w:r>
      <w:bookmarkEnd w:id="20"/>
    </w:p>
    <w:p w:rsidR="006C4062" w:rsidRPr="006C4062" w:rsidRDefault="006C4062" w:rsidP="006C4062">
      <w:pPr>
        <w:spacing w:line="360" w:lineRule="auto"/>
        <w:ind w:firstLine="709"/>
        <w:jc w:val="both"/>
      </w:pPr>
      <w:r w:rsidRPr="006C4062">
        <w:t>A obra deverá ser mantida limpa, removendo do local, diariamente, todos os detritos, embalagens e demais elementos não necessários aos serviços.</w:t>
      </w:r>
    </w:p>
    <w:p w:rsidR="006C4062" w:rsidRPr="006C4062" w:rsidRDefault="006C4062" w:rsidP="006C4062">
      <w:pPr>
        <w:spacing w:line="360" w:lineRule="auto"/>
        <w:ind w:firstLine="709"/>
        <w:jc w:val="both"/>
      </w:pPr>
      <w:r w:rsidRPr="006C4062">
        <w:lastRenderedPageBreak/>
        <w:t>Todo o entulho e caliça resultante das obras deverão ser depositados em contêineres ou caçambas metálicas, de acordo com a legislação municipal. Após carregamento das caçambas, as mesmas deverão ser transportadas para local que atenda as exigências da municipalidade.</w:t>
      </w:r>
    </w:p>
    <w:p w:rsidR="006C4062" w:rsidRPr="006C4062" w:rsidRDefault="006C4062" w:rsidP="003A229E">
      <w:pPr>
        <w:spacing w:line="360" w:lineRule="auto"/>
        <w:jc w:val="both"/>
      </w:pPr>
    </w:p>
    <w:p w:rsidR="006C4062" w:rsidRPr="00C974F4" w:rsidRDefault="006C4062" w:rsidP="00C974F4">
      <w:pPr>
        <w:autoSpaceDE w:val="0"/>
        <w:spacing w:line="360" w:lineRule="auto"/>
        <w:ind w:left="720"/>
        <w:jc w:val="both"/>
        <w:rPr>
          <w:b/>
          <w:bCs/>
          <w:color w:val="000000"/>
          <w:szCs w:val="24"/>
        </w:rPr>
      </w:pPr>
      <w:bookmarkStart w:id="21" w:name="_Toc3151146"/>
      <w:r w:rsidRPr="00C974F4">
        <w:rPr>
          <w:b/>
          <w:bCs/>
          <w:color w:val="000000"/>
          <w:szCs w:val="24"/>
        </w:rPr>
        <w:t xml:space="preserve"> Qualidade dos materiais</w:t>
      </w:r>
      <w:bookmarkEnd w:id="21"/>
    </w:p>
    <w:p w:rsidR="006C4062" w:rsidRPr="006C4062" w:rsidRDefault="006C4062" w:rsidP="006C4062">
      <w:pPr>
        <w:spacing w:line="360" w:lineRule="auto"/>
        <w:ind w:firstLine="709"/>
        <w:jc w:val="both"/>
      </w:pPr>
      <w:r w:rsidRPr="006C4062">
        <w:t>Todos os materiais a serem empregados na obra deverão ser de boa qualidade e receber a aprovação da fiscalização antes de começarem a serem utilizados. No caso da contratada querer substituir materiais e/ou serviços que constam nestas especificações, deverá apresentar memorial descritivo, memorial justificativo, orçamento completo, catálogos e receber aprovação da fiscalização da Prefeitura Municipal de Carapicuíba.</w:t>
      </w:r>
    </w:p>
    <w:p w:rsidR="006C4062" w:rsidRPr="006C4062" w:rsidRDefault="006C4062" w:rsidP="006C4062">
      <w:pPr>
        <w:spacing w:line="360" w:lineRule="auto"/>
        <w:ind w:firstLine="709"/>
        <w:jc w:val="both"/>
        <w:rPr>
          <w:u w:val="single"/>
        </w:rPr>
      </w:pPr>
    </w:p>
    <w:p w:rsidR="006C4062" w:rsidRPr="00C974F4" w:rsidRDefault="006C4062" w:rsidP="00C974F4">
      <w:pPr>
        <w:autoSpaceDE w:val="0"/>
        <w:spacing w:line="360" w:lineRule="auto"/>
        <w:ind w:left="720"/>
        <w:jc w:val="both"/>
        <w:rPr>
          <w:b/>
          <w:bCs/>
          <w:color w:val="000000"/>
          <w:szCs w:val="24"/>
        </w:rPr>
      </w:pPr>
      <w:bookmarkStart w:id="22" w:name="_Toc3151147"/>
      <w:r w:rsidRPr="00C974F4">
        <w:rPr>
          <w:b/>
          <w:bCs/>
          <w:color w:val="000000"/>
          <w:szCs w:val="24"/>
        </w:rPr>
        <w:t xml:space="preserve"> Entrega e recebimento da obra</w:t>
      </w:r>
      <w:bookmarkEnd w:id="22"/>
    </w:p>
    <w:p w:rsidR="006C4062" w:rsidRPr="006C4062" w:rsidRDefault="006C4062" w:rsidP="006C4062">
      <w:pPr>
        <w:spacing w:line="360" w:lineRule="auto"/>
        <w:ind w:firstLine="709"/>
        <w:jc w:val="both"/>
      </w:pPr>
      <w:r w:rsidRPr="006C4062">
        <w:t>A obra será entregue totalmente acabada, limpa (inclusive equipamentos) e livre de qualquer entulho no terreno, sendo cuidadosamente limpos todos os acessos, bem como reconstituição da área do canteiro a sua situação original.</w:t>
      </w:r>
    </w:p>
    <w:p w:rsidR="006C4062" w:rsidRDefault="006C4062" w:rsidP="006C4062">
      <w:pPr>
        <w:spacing w:line="360" w:lineRule="auto"/>
        <w:ind w:firstLine="709"/>
        <w:jc w:val="both"/>
      </w:pPr>
    </w:p>
    <w:p w:rsidR="0034265F" w:rsidRPr="00C974F4" w:rsidRDefault="0034265F" w:rsidP="00C974F4">
      <w:pPr>
        <w:spacing w:line="360" w:lineRule="auto"/>
        <w:ind w:left="360"/>
        <w:jc w:val="both"/>
        <w:rPr>
          <w:b/>
          <w:szCs w:val="24"/>
        </w:rPr>
      </w:pPr>
      <w:r w:rsidRPr="00C974F4">
        <w:rPr>
          <w:b/>
          <w:szCs w:val="24"/>
        </w:rPr>
        <w:t>Controle Tecnológico</w:t>
      </w:r>
    </w:p>
    <w:p w:rsidR="0034265F" w:rsidRDefault="0034265F" w:rsidP="0034265F">
      <w:pPr>
        <w:pStyle w:val="Corpodetexto"/>
        <w:spacing w:line="360" w:lineRule="auto"/>
        <w:ind w:firstLine="708"/>
        <w:rPr>
          <w:szCs w:val="24"/>
        </w:rPr>
      </w:pPr>
      <w:r w:rsidRPr="00450A20">
        <w:rPr>
          <w:szCs w:val="24"/>
        </w:rPr>
        <w:t xml:space="preserve">O controle tecnológico deverá ser de responsabilidade da empresa executora do recapeamento </w:t>
      </w:r>
      <w:proofErr w:type="spellStart"/>
      <w:r w:rsidRPr="00450A20">
        <w:rPr>
          <w:szCs w:val="24"/>
        </w:rPr>
        <w:t>asfáltico</w:t>
      </w:r>
      <w:proofErr w:type="spellEnd"/>
      <w:r w:rsidRPr="00450A20">
        <w:rPr>
          <w:szCs w:val="24"/>
        </w:rPr>
        <w:t xml:space="preserve"> e os resultados dos ensaios realizados em cada etapa dos serviços conforme exigências da NBR 16208/2013. Será entregue, à Secretaria de Desenvolvimento Urbano, no final da obra.</w:t>
      </w:r>
    </w:p>
    <w:p w:rsidR="0034265F" w:rsidRDefault="0034265F" w:rsidP="0034265F">
      <w:pPr>
        <w:spacing w:line="360" w:lineRule="auto"/>
        <w:ind w:firstLine="709"/>
        <w:jc w:val="both"/>
      </w:pPr>
      <w:r>
        <w:rPr>
          <w:szCs w:val="24"/>
        </w:rPr>
        <w:t xml:space="preserve">O controle tecnológico será feito em cada uma das vias, contendo todas as etapas da </w:t>
      </w:r>
      <w:r w:rsidR="003A229E">
        <w:rPr>
          <w:szCs w:val="24"/>
        </w:rPr>
        <w:t>obra.</w:t>
      </w:r>
    </w:p>
    <w:p w:rsidR="0034265F" w:rsidRDefault="0034265F"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6C4062">
      <w:pPr>
        <w:spacing w:line="360" w:lineRule="auto"/>
        <w:ind w:firstLine="709"/>
        <w:jc w:val="both"/>
      </w:pPr>
    </w:p>
    <w:p w:rsidR="00C974F4" w:rsidRDefault="00C974F4" w:rsidP="00C974F4">
      <w:pPr>
        <w:pStyle w:val="Corpodetexto"/>
        <w:spacing w:before="100"/>
        <w:rPr>
          <w:rFonts w:ascii="Verdana" w:hAnsi="Verdana"/>
          <w:sz w:val="22"/>
          <w:szCs w:val="22"/>
        </w:rPr>
      </w:pPr>
      <w:r>
        <w:rPr>
          <w:rFonts w:ascii="Verdana" w:hAnsi="Verdana"/>
          <w:sz w:val="22"/>
          <w:szCs w:val="22"/>
        </w:rPr>
        <w:lastRenderedPageBreak/>
        <w:t>PARTE 02 – REFERENTE À OBRA DE CONSTRUÇÃO DA PRAÇA</w:t>
      </w:r>
    </w:p>
    <w:p w:rsidR="00C974F4" w:rsidRDefault="00C974F4" w:rsidP="00C974F4">
      <w:pPr>
        <w:pStyle w:val="Corpodetexto"/>
        <w:spacing w:before="100"/>
        <w:rPr>
          <w:rFonts w:ascii="Verdana" w:hAnsi="Verdana"/>
          <w:sz w:val="22"/>
          <w:szCs w:val="22"/>
        </w:rPr>
      </w:pPr>
    </w:p>
    <w:p w:rsidR="00C974F4" w:rsidRPr="007872C5" w:rsidRDefault="00C974F4" w:rsidP="00C974F4">
      <w:pPr>
        <w:pStyle w:val="Corpodetexto"/>
        <w:spacing w:before="100"/>
        <w:rPr>
          <w:rFonts w:ascii="Verdana" w:hAnsi="Verdana"/>
          <w:sz w:val="22"/>
          <w:szCs w:val="22"/>
        </w:rPr>
      </w:pPr>
      <w:r w:rsidRPr="007872C5">
        <w:rPr>
          <w:rFonts w:ascii="Verdana" w:hAnsi="Verdana"/>
          <w:sz w:val="22"/>
          <w:szCs w:val="22"/>
        </w:rPr>
        <w:t xml:space="preserve">Obra: REFORMA DE PRAÇA – Praça das Orquídeas </w:t>
      </w:r>
    </w:p>
    <w:p w:rsidR="00C974F4" w:rsidRPr="007872C5" w:rsidRDefault="00C974F4" w:rsidP="00C974F4">
      <w:pPr>
        <w:pStyle w:val="Corpodetexto"/>
        <w:rPr>
          <w:rFonts w:ascii="Verdana" w:hAnsi="Verdana"/>
          <w:sz w:val="22"/>
          <w:szCs w:val="22"/>
        </w:rPr>
      </w:pPr>
      <w:r w:rsidRPr="007872C5">
        <w:rPr>
          <w:rFonts w:ascii="Verdana" w:hAnsi="Verdana"/>
          <w:sz w:val="22"/>
          <w:szCs w:val="22"/>
        </w:rPr>
        <w:t>Local: Praça das orquídeas - Vila Municipal - CEP: 02675-031</w:t>
      </w:r>
    </w:p>
    <w:p w:rsidR="00C974F4" w:rsidRPr="007872C5" w:rsidRDefault="00C974F4" w:rsidP="00C974F4">
      <w:pPr>
        <w:pStyle w:val="Corpodetexto"/>
        <w:spacing w:before="4"/>
        <w:rPr>
          <w:rFonts w:ascii="Verdana" w:hAnsi="Verdana"/>
          <w:sz w:val="22"/>
          <w:szCs w:val="22"/>
        </w:rPr>
      </w:pP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CONSIDERAÇÕES PRELIMINARES</w:t>
      </w:r>
    </w:p>
    <w:p w:rsidR="00C974F4" w:rsidRPr="007872C5" w:rsidRDefault="00C974F4" w:rsidP="00C974F4">
      <w:pPr>
        <w:pStyle w:val="Corpodetexto"/>
        <w:spacing w:before="277"/>
        <w:ind w:right="117"/>
        <w:rPr>
          <w:rFonts w:ascii="Verdana" w:hAnsi="Verdana"/>
          <w:sz w:val="22"/>
          <w:szCs w:val="22"/>
        </w:rPr>
      </w:pPr>
      <w:r w:rsidRPr="007872C5">
        <w:rPr>
          <w:rFonts w:ascii="Verdana" w:hAnsi="Verdana"/>
          <w:sz w:val="22"/>
          <w:szCs w:val="22"/>
        </w:rPr>
        <w:t xml:space="preserve">Na execução da obra em epígrafe ficarão a cargo da </w:t>
      </w:r>
      <w:r w:rsidRPr="007872C5">
        <w:rPr>
          <w:rFonts w:ascii="Verdana" w:hAnsi="Verdana"/>
          <w:b/>
          <w:sz w:val="22"/>
          <w:szCs w:val="22"/>
        </w:rPr>
        <w:t>Contratada</w:t>
      </w:r>
      <w:r w:rsidRPr="007872C5">
        <w:rPr>
          <w:rFonts w:ascii="Verdana" w:hAnsi="Verdana"/>
          <w:sz w:val="22"/>
          <w:szCs w:val="22"/>
        </w:rPr>
        <w:t xml:space="preserve"> a limpeza do terreno, retirada de árvores, entulhos ou qualquer tipo de material ou vegetação que comprometa a execução da obra, bem como, o fornecimento de todo material, </w:t>
      </w:r>
      <w:proofErr w:type="spellStart"/>
      <w:r w:rsidRPr="007872C5">
        <w:rPr>
          <w:rFonts w:ascii="Verdana" w:hAnsi="Verdana"/>
          <w:sz w:val="22"/>
          <w:szCs w:val="22"/>
        </w:rPr>
        <w:t>mão-de-obra</w:t>
      </w:r>
      <w:proofErr w:type="spellEnd"/>
      <w:r w:rsidRPr="007872C5">
        <w:rPr>
          <w:rFonts w:ascii="Verdana" w:hAnsi="Verdana"/>
          <w:sz w:val="22"/>
          <w:szCs w:val="22"/>
        </w:rPr>
        <w:t xml:space="preserve">, instalações </w:t>
      </w:r>
      <w:r>
        <w:rPr>
          <w:rFonts w:ascii="Verdana" w:hAnsi="Verdana"/>
          <w:sz w:val="22"/>
          <w:szCs w:val="22"/>
        </w:rPr>
        <w:t>provisórias</w:t>
      </w:r>
      <w:r w:rsidRPr="007872C5">
        <w:rPr>
          <w:rFonts w:ascii="Verdana" w:hAnsi="Verdana"/>
          <w:sz w:val="22"/>
          <w:szCs w:val="22"/>
        </w:rPr>
        <w:t xml:space="preserve"> de água, com seus respectivos consumos mensais, equipamentos, transportes interno e externo, cálculo de todos os elementos </w:t>
      </w:r>
      <w:r w:rsidRPr="007872C5">
        <w:rPr>
          <w:rFonts w:ascii="Verdana" w:hAnsi="Verdana"/>
          <w:spacing w:val="-1"/>
          <w:sz w:val="22"/>
          <w:szCs w:val="22"/>
        </w:rPr>
        <w:t xml:space="preserve">estruturais. A Contratada deverá apresentar </w:t>
      </w:r>
      <w:r w:rsidRPr="007872C5">
        <w:rPr>
          <w:rFonts w:ascii="Verdana" w:hAnsi="Verdana"/>
          <w:sz w:val="22"/>
          <w:szCs w:val="22"/>
        </w:rPr>
        <w:t>sempre que solicitado, laudos técnicos de institutos especializados, provas de carga, rompimento de corpos de prova ou qualquer outra solicitação.</w:t>
      </w:r>
    </w:p>
    <w:p w:rsidR="00C974F4" w:rsidRPr="007872C5" w:rsidRDefault="00C974F4" w:rsidP="00C974F4">
      <w:pPr>
        <w:pStyle w:val="Corpodetexto"/>
        <w:spacing w:before="277"/>
        <w:ind w:right="117"/>
        <w:rPr>
          <w:rFonts w:ascii="Verdana" w:hAnsi="Verdana"/>
          <w:sz w:val="22"/>
          <w:szCs w:val="22"/>
        </w:rPr>
      </w:pP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AREA DE INTERVENÇÃO</w:t>
      </w:r>
    </w:p>
    <w:p w:rsidR="00C974F4" w:rsidRPr="007872C5" w:rsidRDefault="00C974F4" w:rsidP="00C974F4">
      <w:pPr>
        <w:pStyle w:val="Corpodetexto"/>
        <w:spacing w:before="277"/>
        <w:ind w:right="117"/>
        <w:rPr>
          <w:rFonts w:ascii="Verdana" w:hAnsi="Verdana"/>
          <w:sz w:val="22"/>
          <w:szCs w:val="22"/>
        </w:rPr>
      </w:pPr>
      <w:r w:rsidRPr="007872C5">
        <w:rPr>
          <w:rFonts w:ascii="Verdana" w:hAnsi="Verdana"/>
          <w:sz w:val="22"/>
          <w:szCs w:val="22"/>
        </w:rPr>
        <w:t xml:space="preserve">A área de intenção composta por esse projeto será a Praça das Orquídeas (Vila Municipal). O projeto permitira o atendimento mais amplo do quesito acessibilidade, e provendo embelezamento e melhorias, como paisagismo, melhora da iluminação publica ampliação do espaço de circulação, inserção de um brinquedo infantil com duas torres, além de mobiliários </w:t>
      </w:r>
      <w:proofErr w:type="gramStart"/>
      <w:r w:rsidRPr="007872C5">
        <w:rPr>
          <w:rFonts w:ascii="Verdana" w:hAnsi="Verdana"/>
          <w:sz w:val="22"/>
          <w:szCs w:val="22"/>
        </w:rPr>
        <w:t>urbanos</w:t>
      </w:r>
      <w:proofErr w:type="gramEnd"/>
      <w:r w:rsidRPr="007872C5">
        <w:rPr>
          <w:rFonts w:ascii="Verdana" w:hAnsi="Verdana"/>
          <w:sz w:val="22"/>
          <w:szCs w:val="22"/>
        </w:rPr>
        <w:t xml:space="preserve"> tais como conjunto de mesas de jogos, bancos e lixeiras. </w:t>
      </w:r>
    </w:p>
    <w:p w:rsidR="00C974F4" w:rsidRPr="007872C5" w:rsidRDefault="00C974F4" w:rsidP="00C974F4">
      <w:pPr>
        <w:pStyle w:val="Corpodetexto"/>
        <w:spacing w:before="277"/>
        <w:ind w:right="117"/>
        <w:rPr>
          <w:rFonts w:ascii="Verdana" w:hAnsi="Verdana"/>
          <w:sz w:val="22"/>
          <w:szCs w:val="22"/>
        </w:rPr>
      </w:pPr>
      <w:r w:rsidRPr="007872C5">
        <w:rPr>
          <w:rFonts w:ascii="Verdana" w:hAnsi="Verdana"/>
          <w:sz w:val="22"/>
          <w:szCs w:val="22"/>
        </w:rPr>
        <w:t>Os canteiros internos da praça serão removidos para promover o aumento de uma circulação maior e aproveitamento do espaço. Serão estabelecidos novos canteiros contribuindo para o enriquecimento da praça, sendo necessária uma reforma e padronização nas regiões existentes e isenta de remoção. (Alterações indicado em projeto.</w:t>
      </w:r>
      <w:proofErr w:type="gramStart"/>
      <w:r w:rsidRPr="007872C5">
        <w:rPr>
          <w:rFonts w:ascii="Verdana" w:hAnsi="Verdana"/>
          <w:sz w:val="22"/>
          <w:szCs w:val="22"/>
        </w:rPr>
        <w:t>)</w:t>
      </w:r>
      <w:proofErr w:type="gramEnd"/>
    </w:p>
    <w:p w:rsidR="00C974F4" w:rsidRPr="007872C5" w:rsidRDefault="00C974F4" w:rsidP="00C974F4">
      <w:pPr>
        <w:pStyle w:val="Corpodetexto"/>
        <w:spacing w:before="277"/>
        <w:ind w:right="117"/>
        <w:rPr>
          <w:rFonts w:ascii="Verdana" w:hAnsi="Verdana"/>
          <w:sz w:val="22"/>
          <w:szCs w:val="22"/>
        </w:rPr>
      </w:pPr>
      <w:r w:rsidRPr="007872C5">
        <w:rPr>
          <w:rFonts w:ascii="Verdana" w:hAnsi="Verdana"/>
          <w:sz w:val="22"/>
          <w:szCs w:val="22"/>
        </w:rPr>
        <w:t>Na área onde o brinquedo será instalado teremos a utilização revestimento em grama sintética, com espessura de 20 a 32 mm.</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DEMOLIÇÃO E REMOÇÃO</w:t>
      </w:r>
    </w:p>
    <w:p w:rsidR="00C974F4" w:rsidRPr="007872C5" w:rsidRDefault="00C974F4" w:rsidP="00C974F4">
      <w:pPr>
        <w:pStyle w:val="Corpodetexto"/>
        <w:spacing w:before="277"/>
        <w:ind w:right="117"/>
        <w:rPr>
          <w:rFonts w:ascii="Verdana" w:hAnsi="Verdana"/>
          <w:sz w:val="22"/>
          <w:szCs w:val="22"/>
        </w:rPr>
      </w:pPr>
      <w:r w:rsidRPr="007872C5">
        <w:rPr>
          <w:rFonts w:ascii="Verdana" w:hAnsi="Verdana"/>
          <w:sz w:val="22"/>
          <w:szCs w:val="22"/>
        </w:rPr>
        <w:t>Demolição de alvenaria de fundação/embasamento, demolição de pavimento ou piso em concreto, inclusive fragmentação (conforme indicado em projeto), remoção de bancos de concreto, remoção de aparelho de iluminação ou projetor fixo em poste ou braço, remoção de terra.</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EQUIPAMENTOS DE SEGURANÇA</w:t>
      </w:r>
    </w:p>
    <w:p w:rsidR="00C974F4" w:rsidRPr="007872C5" w:rsidRDefault="00C974F4" w:rsidP="00C974F4">
      <w:pPr>
        <w:rPr>
          <w:sz w:val="22"/>
          <w:szCs w:val="22"/>
        </w:rPr>
      </w:pPr>
    </w:p>
    <w:p w:rsidR="00C974F4" w:rsidRPr="007872C5" w:rsidRDefault="00C974F4" w:rsidP="00C974F4">
      <w:pPr>
        <w:pStyle w:val="Corpodetexto"/>
        <w:ind w:right="115"/>
        <w:rPr>
          <w:rFonts w:ascii="Verdana" w:hAnsi="Verdana"/>
          <w:sz w:val="22"/>
          <w:szCs w:val="22"/>
        </w:rPr>
      </w:pPr>
      <w:r w:rsidRPr="007872C5">
        <w:rPr>
          <w:rFonts w:ascii="Verdana" w:hAnsi="Verdana"/>
          <w:sz w:val="22"/>
          <w:szCs w:val="22"/>
        </w:rPr>
        <w:t xml:space="preserve">A </w:t>
      </w:r>
      <w:r w:rsidRPr="007872C5">
        <w:rPr>
          <w:rFonts w:ascii="Verdana" w:hAnsi="Verdana"/>
          <w:b/>
          <w:sz w:val="22"/>
          <w:szCs w:val="22"/>
        </w:rPr>
        <w:t>Contratada</w:t>
      </w:r>
      <w:r w:rsidRPr="007872C5">
        <w:rPr>
          <w:rFonts w:ascii="Verdana" w:hAnsi="Verdana"/>
          <w:sz w:val="22"/>
          <w:szCs w:val="22"/>
        </w:rPr>
        <w:t xml:space="preserve"> se obriga a manter na obra todos os equipamentos de proteção individual “EPI” e de proteção coletiva “EPC” necessários à execução dos serviços, sendo estes em bom estado de conservação. Deverão ser observadas as normas </w:t>
      </w:r>
      <w:r w:rsidRPr="007872C5">
        <w:rPr>
          <w:rFonts w:ascii="Verdana" w:hAnsi="Verdana"/>
          <w:sz w:val="22"/>
          <w:szCs w:val="22"/>
        </w:rPr>
        <w:lastRenderedPageBreak/>
        <w:t>pertinentes ao assunto, em especial as NR-08, NR-09, NR-16 e NR-18 do Ministério do Trabalho.</w:t>
      </w:r>
    </w:p>
    <w:p w:rsidR="00C974F4" w:rsidRPr="007872C5" w:rsidRDefault="00C974F4" w:rsidP="00C974F4">
      <w:pPr>
        <w:pStyle w:val="Corpodetexto"/>
        <w:spacing w:before="1"/>
        <w:ind w:right="117"/>
        <w:rPr>
          <w:rFonts w:ascii="Verdana" w:hAnsi="Verdana"/>
          <w:sz w:val="22"/>
          <w:szCs w:val="22"/>
        </w:rPr>
      </w:pPr>
      <w:r w:rsidRPr="007872C5">
        <w:rPr>
          <w:rFonts w:ascii="Verdana" w:hAnsi="Verdana"/>
          <w:sz w:val="22"/>
          <w:szCs w:val="22"/>
        </w:rPr>
        <w:t xml:space="preserve">Poderá ser exigida pelo </w:t>
      </w:r>
      <w:r w:rsidRPr="007872C5">
        <w:rPr>
          <w:rFonts w:ascii="Verdana" w:hAnsi="Verdana"/>
          <w:b/>
          <w:sz w:val="22"/>
          <w:szCs w:val="22"/>
        </w:rPr>
        <w:t>Contratante</w:t>
      </w:r>
      <w:r w:rsidRPr="007872C5">
        <w:rPr>
          <w:rFonts w:ascii="Verdana" w:hAnsi="Verdana"/>
          <w:sz w:val="22"/>
          <w:szCs w:val="22"/>
        </w:rPr>
        <w:t>, de acordo com o porte da obra, a presença em tempo integral no canteiro de obras, de profissional especializado em segurança do trabalho e a formação da comissão interna de prevenção de acidentes CIPA, conforme a legislação que regula o assunto.</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Serão utilizados todos os equipamentos classificados como EPI, tais como: capacetes plásticos, óculos contra impactos e respingos, luvas de raspa e de borracha, protetor auricular, botas, cintos de segurança, máscaras, respiradores, uniformes completos, além de outros que se fizerem indispensáveis.</w:t>
      </w:r>
    </w:p>
    <w:p w:rsidR="00C974F4" w:rsidRPr="007872C5" w:rsidRDefault="00C974F4" w:rsidP="00C974F4">
      <w:pPr>
        <w:pStyle w:val="Corpodetexto"/>
        <w:spacing w:before="1"/>
        <w:ind w:right="118"/>
        <w:rPr>
          <w:rFonts w:ascii="Verdana" w:hAnsi="Verdana"/>
          <w:sz w:val="22"/>
          <w:szCs w:val="22"/>
        </w:rPr>
      </w:pPr>
      <w:r w:rsidRPr="007872C5">
        <w:rPr>
          <w:rFonts w:ascii="Verdana" w:hAnsi="Verdana"/>
          <w:sz w:val="22"/>
          <w:szCs w:val="22"/>
        </w:rPr>
        <w:t xml:space="preserve">Deverá ainda ser previsto no canteiro de obras a colocação de avisos e sinalização de riscos e perigos, bem como de extintores </w:t>
      </w:r>
      <w:r w:rsidRPr="007872C5">
        <w:rPr>
          <w:rFonts w:ascii="Verdana" w:hAnsi="Verdana"/>
          <w:spacing w:val="-1"/>
          <w:sz w:val="22"/>
          <w:szCs w:val="22"/>
        </w:rPr>
        <w:t xml:space="preserve">de incêndio em locais estratégicos, mas de fácil visibilidade </w:t>
      </w:r>
      <w:r w:rsidRPr="007872C5">
        <w:rPr>
          <w:rFonts w:ascii="Verdana" w:hAnsi="Verdana"/>
          <w:sz w:val="22"/>
          <w:szCs w:val="22"/>
        </w:rPr>
        <w:t>e com instruções claras.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CONCRETO DESEMPENADO (CALÇAMENTO)</w:t>
      </w:r>
    </w:p>
    <w:p w:rsidR="00C974F4" w:rsidRPr="007872C5" w:rsidRDefault="00C974F4" w:rsidP="00C974F4">
      <w:pPr>
        <w:pStyle w:val="Ttulo2"/>
        <w:keepLines w:val="0"/>
        <w:numPr>
          <w:ilvl w:val="1"/>
          <w:numId w:val="1"/>
        </w:numPr>
        <w:spacing w:before="271"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C974F4">
      <w:pPr>
        <w:pStyle w:val="Corpodetexto"/>
        <w:spacing w:before="1"/>
        <w:rPr>
          <w:rFonts w:ascii="Verdana" w:hAnsi="Verdana"/>
          <w:sz w:val="22"/>
          <w:szCs w:val="22"/>
        </w:rPr>
      </w:pPr>
      <w:r w:rsidRPr="007872C5">
        <w:rPr>
          <w:rFonts w:ascii="Verdana" w:hAnsi="Verdana"/>
          <w:sz w:val="22"/>
          <w:szCs w:val="22"/>
        </w:rPr>
        <w:t xml:space="preserve">Concreto de cimento, areia, e brita traço </w:t>
      </w:r>
      <w:proofErr w:type="gramStart"/>
      <w:r w:rsidRPr="007872C5">
        <w:rPr>
          <w:rFonts w:ascii="Verdana" w:hAnsi="Verdana"/>
          <w:sz w:val="22"/>
          <w:szCs w:val="22"/>
        </w:rPr>
        <w:t>1:2:</w:t>
      </w:r>
      <w:proofErr w:type="gramEnd"/>
      <w:r w:rsidRPr="007872C5">
        <w:rPr>
          <w:rFonts w:ascii="Verdana" w:hAnsi="Verdana"/>
          <w:sz w:val="22"/>
          <w:szCs w:val="22"/>
        </w:rPr>
        <w:t>3 espessuras de 7,00 cm (inclui camada de regularização).</w:t>
      </w:r>
      <w:r w:rsidRPr="007872C5">
        <w:rPr>
          <w:sz w:val="22"/>
          <w:szCs w:val="22"/>
        </w:rPr>
        <w:t xml:space="preserve"> </w:t>
      </w:r>
      <w:r w:rsidRPr="007872C5">
        <w:rPr>
          <w:rFonts w:ascii="Verdana" w:hAnsi="Verdana"/>
          <w:sz w:val="22"/>
          <w:szCs w:val="22"/>
        </w:rPr>
        <w:t>Piso/passeio de concreto, incluindo o preparo da caixa, lançamento e acabamento (ripado e desempenado).</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Aplicação:</w:t>
      </w:r>
    </w:p>
    <w:p w:rsidR="00C974F4" w:rsidRPr="007872C5" w:rsidRDefault="00C974F4" w:rsidP="00C974F4">
      <w:pPr>
        <w:pStyle w:val="Corpodetexto"/>
        <w:rPr>
          <w:rFonts w:ascii="Verdana" w:hAnsi="Verdana"/>
          <w:sz w:val="22"/>
          <w:szCs w:val="22"/>
        </w:rPr>
      </w:pPr>
      <w:r w:rsidRPr="007872C5">
        <w:rPr>
          <w:rFonts w:ascii="Verdana" w:hAnsi="Verdana"/>
          <w:sz w:val="22"/>
          <w:szCs w:val="22"/>
        </w:rPr>
        <w:t>Em toda área de passeio da praça.</w:t>
      </w: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Execução:</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A execução do piso deverá estar de acordo com o projeto de arquitetura, atendendo também às recomendações da NBR-</w:t>
      </w:r>
      <w:proofErr w:type="gramStart"/>
      <w:r w:rsidRPr="007872C5">
        <w:rPr>
          <w:rFonts w:ascii="Verdana" w:hAnsi="Verdana"/>
          <w:sz w:val="22"/>
          <w:szCs w:val="22"/>
        </w:rPr>
        <w:t>9050</w:t>
      </w:r>
      <w:proofErr w:type="gramEnd"/>
    </w:p>
    <w:p w:rsidR="00C974F4" w:rsidRPr="007872C5" w:rsidRDefault="00C974F4" w:rsidP="00C974F4">
      <w:pPr>
        <w:pStyle w:val="PargrafodaLista"/>
        <w:widowControl w:val="0"/>
        <w:numPr>
          <w:ilvl w:val="0"/>
          <w:numId w:val="24"/>
        </w:numPr>
        <w:tabs>
          <w:tab w:val="left" w:pos="453"/>
        </w:tabs>
        <w:suppressAutoHyphens w:val="0"/>
        <w:autoSpaceDE w:val="0"/>
        <w:autoSpaceDN w:val="0"/>
        <w:spacing w:before="1"/>
        <w:ind w:left="102" w:right="119" w:firstLine="0"/>
        <w:contextualSpacing w:val="0"/>
        <w:jc w:val="both"/>
        <w:rPr>
          <w:rFonts w:ascii="Verdana" w:hAnsi="Verdana"/>
        </w:rPr>
      </w:pPr>
      <w:proofErr w:type="gramStart"/>
      <w:r w:rsidRPr="007872C5">
        <w:rPr>
          <w:rFonts w:ascii="Verdana" w:hAnsi="Verdana"/>
        </w:rPr>
        <w:t>acessibilidade</w:t>
      </w:r>
      <w:proofErr w:type="gramEnd"/>
      <w:r w:rsidRPr="007872C5">
        <w:rPr>
          <w:rFonts w:ascii="Verdana" w:hAnsi="Verdana"/>
        </w:rPr>
        <w:t xml:space="preserve"> de pessoas portadoras de deficiências a edificações, espaço, mobiliário e equipamentos urbanos.</w:t>
      </w:r>
    </w:p>
    <w:p w:rsidR="00C974F4" w:rsidRPr="007872C5" w:rsidRDefault="00C974F4" w:rsidP="00C974F4">
      <w:pPr>
        <w:pStyle w:val="Corpodetexto"/>
        <w:ind w:right="122"/>
        <w:rPr>
          <w:rFonts w:ascii="Verdana" w:hAnsi="Verdana"/>
          <w:sz w:val="22"/>
          <w:szCs w:val="22"/>
        </w:rPr>
      </w:pPr>
      <w:r w:rsidRPr="007872C5">
        <w:rPr>
          <w:rFonts w:ascii="Verdana" w:hAnsi="Verdana"/>
          <w:sz w:val="22"/>
          <w:szCs w:val="22"/>
        </w:rPr>
        <w:t>A superfície deverá ser dividida em painéis, formando quadriculado de 1,80m.</w:t>
      </w:r>
    </w:p>
    <w:p w:rsidR="00C974F4" w:rsidRPr="007872C5" w:rsidRDefault="00C974F4" w:rsidP="00C974F4">
      <w:pPr>
        <w:pStyle w:val="Corpodetexto"/>
        <w:ind w:right="116"/>
        <w:rPr>
          <w:rFonts w:ascii="Verdana" w:hAnsi="Verdana"/>
          <w:sz w:val="22"/>
          <w:szCs w:val="22"/>
        </w:rPr>
      </w:pPr>
      <w:r w:rsidRPr="007872C5">
        <w:rPr>
          <w:rFonts w:ascii="Verdana" w:hAnsi="Verdana"/>
          <w:sz w:val="22"/>
          <w:szCs w:val="22"/>
        </w:rPr>
        <w:t>Quando não indicado em projeto, deverá ser considerada declividade mínima de 0,3% em direção as caneletas ou pontos de saída de água.</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A argamassa deverá ser lançada imediatamente após o lançamento do lastro de concreto para cura conjunta e em quadros alternados para se obter a junta seca.</w:t>
      </w:r>
    </w:p>
    <w:p w:rsidR="00C974F4" w:rsidRPr="007872C5" w:rsidRDefault="00C974F4" w:rsidP="00C974F4">
      <w:pPr>
        <w:pStyle w:val="Corpodetexto"/>
        <w:rPr>
          <w:rFonts w:ascii="Verdana" w:hAnsi="Verdana"/>
          <w:sz w:val="22"/>
          <w:szCs w:val="22"/>
        </w:rPr>
      </w:pPr>
      <w:r w:rsidRPr="007872C5">
        <w:rPr>
          <w:rFonts w:ascii="Verdana" w:hAnsi="Verdana"/>
          <w:sz w:val="22"/>
          <w:szCs w:val="22"/>
        </w:rPr>
        <w:t>A superfície final deverá ser desempenada.</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As bordas do piso deverão ter arestas chanfradas ou boleadas, não sendo admitidos cantos vivos.</w:t>
      </w:r>
    </w:p>
    <w:p w:rsidR="00C974F4" w:rsidRPr="007872C5" w:rsidRDefault="00C974F4" w:rsidP="00C974F4">
      <w:pPr>
        <w:pStyle w:val="Corpodetexto"/>
        <w:spacing w:before="1"/>
        <w:ind w:right="120"/>
        <w:rPr>
          <w:rFonts w:ascii="Verdana" w:hAnsi="Verdana"/>
          <w:sz w:val="22"/>
          <w:szCs w:val="22"/>
        </w:rPr>
      </w:pPr>
      <w:r w:rsidRPr="007872C5">
        <w:rPr>
          <w:rFonts w:ascii="Verdana" w:hAnsi="Verdana"/>
          <w:sz w:val="22"/>
          <w:szCs w:val="22"/>
        </w:rPr>
        <w:t xml:space="preserve">Impedir a passagem sobre o piso durante no mínimo </w:t>
      </w:r>
      <w:proofErr w:type="gramStart"/>
      <w:r w:rsidRPr="007872C5">
        <w:rPr>
          <w:rFonts w:ascii="Verdana" w:hAnsi="Verdana"/>
          <w:sz w:val="22"/>
          <w:szCs w:val="22"/>
        </w:rPr>
        <w:t>2</w:t>
      </w:r>
      <w:proofErr w:type="gramEnd"/>
      <w:r w:rsidRPr="007872C5">
        <w:rPr>
          <w:rFonts w:ascii="Verdana" w:hAnsi="Verdana"/>
          <w:sz w:val="22"/>
          <w:szCs w:val="22"/>
        </w:rPr>
        <w:t xml:space="preserve"> dias após a execução; a cura deverá ser feita conservando a superfície úmida durante 7 dias; deverá ser impedida a ação direta do sol nos 2 primeiros dias.</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Recebimento:</w:t>
      </w:r>
    </w:p>
    <w:p w:rsidR="00C974F4" w:rsidRPr="007872C5" w:rsidRDefault="00C974F4" w:rsidP="00C974F4">
      <w:pPr>
        <w:pStyle w:val="Corpodetexto"/>
        <w:rPr>
          <w:rFonts w:ascii="Verdana" w:hAnsi="Verdana"/>
          <w:sz w:val="22"/>
          <w:szCs w:val="22"/>
        </w:rPr>
      </w:pPr>
      <w:r w:rsidRPr="007872C5">
        <w:rPr>
          <w:rFonts w:ascii="Verdana" w:hAnsi="Verdana"/>
          <w:sz w:val="22"/>
          <w:szCs w:val="22"/>
        </w:rPr>
        <w:t xml:space="preserve">O serviço poderá ser recebido se atendidas </w:t>
      </w:r>
      <w:proofErr w:type="gramStart"/>
      <w:r w:rsidRPr="007872C5">
        <w:rPr>
          <w:rFonts w:ascii="Verdana" w:hAnsi="Verdana"/>
          <w:sz w:val="22"/>
          <w:szCs w:val="22"/>
        </w:rPr>
        <w:t>as</w:t>
      </w:r>
      <w:proofErr w:type="gramEnd"/>
      <w:r w:rsidRPr="007872C5">
        <w:rPr>
          <w:rFonts w:ascii="Verdana" w:hAnsi="Verdana"/>
          <w:sz w:val="22"/>
          <w:szCs w:val="22"/>
        </w:rPr>
        <w:t xml:space="preserve"> condições de fornecimento de materiais e execução.</w:t>
      </w:r>
    </w:p>
    <w:p w:rsidR="00C974F4" w:rsidRPr="007872C5" w:rsidRDefault="00C974F4" w:rsidP="00C974F4">
      <w:pPr>
        <w:pStyle w:val="Corpodetexto"/>
        <w:ind w:right="100"/>
        <w:rPr>
          <w:rFonts w:ascii="Verdana" w:hAnsi="Verdana"/>
          <w:sz w:val="22"/>
          <w:szCs w:val="22"/>
        </w:rPr>
      </w:pPr>
      <w:r w:rsidRPr="007872C5">
        <w:rPr>
          <w:rFonts w:ascii="Verdana" w:hAnsi="Verdana"/>
          <w:sz w:val="22"/>
          <w:szCs w:val="22"/>
        </w:rPr>
        <w:t>A tolerância máxima, para desvio nas medidas, deverá ser de 2%.</w:t>
      </w:r>
    </w:p>
    <w:p w:rsidR="00C974F4" w:rsidRPr="007872C5" w:rsidRDefault="00C974F4" w:rsidP="00C974F4">
      <w:pPr>
        <w:pStyle w:val="Corpodetexto"/>
        <w:rPr>
          <w:rFonts w:ascii="Verdana" w:hAnsi="Verdana"/>
          <w:sz w:val="22"/>
          <w:szCs w:val="22"/>
        </w:rPr>
      </w:pPr>
      <w:r w:rsidRPr="007872C5">
        <w:rPr>
          <w:rFonts w:ascii="Verdana" w:hAnsi="Verdana"/>
          <w:sz w:val="22"/>
          <w:szCs w:val="22"/>
        </w:rPr>
        <w:t xml:space="preserve">Verificar se o caimento foi executado no sentido correto. Não deverá apresentar </w:t>
      </w:r>
      <w:proofErr w:type="spellStart"/>
      <w:r w:rsidRPr="007872C5">
        <w:rPr>
          <w:rFonts w:ascii="Verdana" w:hAnsi="Verdana"/>
          <w:sz w:val="22"/>
          <w:szCs w:val="22"/>
        </w:rPr>
        <w:t>empoçamento</w:t>
      </w:r>
      <w:proofErr w:type="spellEnd"/>
      <w:r w:rsidRPr="007872C5">
        <w:rPr>
          <w:rFonts w:ascii="Verdana" w:hAnsi="Verdana"/>
          <w:sz w:val="22"/>
          <w:szCs w:val="22"/>
        </w:rPr>
        <w:t xml:space="preserve"> de água.</w:t>
      </w:r>
    </w:p>
    <w:p w:rsidR="00C974F4" w:rsidRPr="007872C5" w:rsidRDefault="00C974F4" w:rsidP="00C974F4">
      <w:pPr>
        <w:pStyle w:val="Corpodetexto"/>
        <w:rPr>
          <w:rFonts w:ascii="Verdana" w:hAnsi="Verdana"/>
          <w:sz w:val="22"/>
          <w:szCs w:val="22"/>
        </w:rPr>
      </w:pPr>
      <w:r w:rsidRPr="007872C5">
        <w:rPr>
          <w:rFonts w:ascii="Verdana" w:hAnsi="Verdana"/>
          <w:sz w:val="22"/>
          <w:szCs w:val="22"/>
        </w:rPr>
        <w:t>O piso não deverá apresentar baixa resistência à abrasão (</w:t>
      </w:r>
      <w:proofErr w:type="spellStart"/>
      <w:r w:rsidRPr="007872C5">
        <w:rPr>
          <w:rFonts w:ascii="Verdana" w:hAnsi="Verdana"/>
          <w:sz w:val="22"/>
          <w:szCs w:val="22"/>
        </w:rPr>
        <w:t>esfarelamento</w:t>
      </w:r>
      <w:proofErr w:type="spellEnd"/>
      <w:r w:rsidRPr="007872C5">
        <w:rPr>
          <w:rFonts w:ascii="Verdana" w:hAnsi="Verdana"/>
          <w:sz w:val="22"/>
          <w:szCs w:val="22"/>
        </w:rPr>
        <w:t xml:space="preserve"> superficial).</w:t>
      </w:r>
    </w:p>
    <w:p w:rsidR="00C974F4" w:rsidRPr="007872C5" w:rsidRDefault="00C974F4" w:rsidP="00C974F4">
      <w:pPr>
        <w:pStyle w:val="Corpodetexto"/>
        <w:ind w:right="120"/>
        <w:rPr>
          <w:rFonts w:ascii="Verdana" w:hAnsi="Verdana"/>
          <w:sz w:val="22"/>
          <w:szCs w:val="22"/>
        </w:rPr>
      </w:pPr>
      <w:r w:rsidRPr="007872C5">
        <w:rPr>
          <w:rFonts w:ascii="Verdana" w:hAnsi="Verdana"/>
          <w:sz w:val="22"/>
          <w:szCs w:val="22"/>
        </w:rPr>
        <w:lastRenderedPageBreak/>
        <w:t>Verificar o alinhamento e nivelamento das juntas. Verificar o acabamento nas bordas do piso, que deverá ser boleado ou chanfrado, não sendo admitidos cantos vivos.</w:t>
      </w:r>
    </w:p>
    <w:p w:rsidR="00C974F4" w:rsidRPr="007872C5" w:rsidRDefault="00C974F4" w:rsidP="00C974F4">
      <w:pPr>
        <w:pStyle w:val="Corpodetexto"/>
        <w:ind w:right="120"/>
        <w:rPr>
          <w:rFonts w:ascii="Verdana" w:hAnsi="Verdana"/>
          <w:sz w:val="22"/>
          <w:szCs w:val="22"/>
        </w:rPr>
      </w:pPr>
    </w:p>
    <w:p w:rsidR="00C974F4" w:rsidRPr="007872C5" w:rsidRDefault="00C974F4" w:rsidP="00C974F4">
      <w:pPr>
        <w:pStyle w:val="Ttulo1"/>
        <w:spacing w:before="101"/>
        <w:jc w:val="both"/>
        <w:rPr>
          <w:rFonts w:ascii="Verdana" w:hAnsi="Verdana"/>
          <w:sz w:val="22"/>
          <w:szCs w:val="22"/>
        </w:rPr>
      </w:pPr>
      <w:r w:rsidRPr="007872C5">
        <w:rPr>
          <w:rFonts w:ascii="Verdana" w:hAnsi="Verdana"/>
          <w:sz w:val="22"/>
          <w:szCs w:val="22"/>
        </w:rPr>
        <w:t>PINTURA</w:t>
      </w:r>
    </w:p>
    <w:p w:rsidR="00C974F4" w:rsidRPr="007872C5" w:rsidRDefault="00C974F4" w:rsidP="00C974F4">
      <w:pPr>
        <w:pStyle w:val="Ttulo2"/>
        <w:keepLines w:val="0"/>
        <w:numPr>
          <w:ilvl w:val="1"/>
          <w:numId w:val="1"/>
        </w:numPr>
        <w:spacing w:before="271"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Acabamento final para dar proteção contra intempéries, umidade, sujeira e desgastes às paredes, conservação de elementos metálicos evitando a corrosão e conservação de elementos de madeira, evitando a absorção de água e de umidade, proporcionando também o embelezamento das superfícies.</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C974F4">
      <w:pPr>
        <w:pStyle w:val="Corpodetexto"/>
        <w:spacing w:before="1"/>
        <w:ind w:right="117"/>
        <w:rPr>
          <w:rFonts w:ascii="Verdana" w:hAnsi="Verdana"/>
          <w:sz w:val="22"/>
          <w:szCs w:val="22"/>
        </w:rPr>
      </w:pPr>
      <w:r w:rsidRPr="007872C5">
        <w:rPr>
          <w:rFonts w:ascii="Verdana" w:hAnsi="Verdana"/>
          <w:sz w:val="22"/>
          <w:szCs w:val="22"/>
        </w:rPr>
        <w:t xml:space="preserve">As tintas, vernizes e fundos especificados deverão ser do tipo "preparado e pronto para o uso", em embalagem original e intacta, recomendando-se apenas o emprego de solvente adequado; é proibida a adição de secantes, pigmentos, ou qualquer outro material estranho (a menos em caiação e pintura látex, quando especificamente indicado em projeto). Antes do uso de qualquer tinta, o conteúdo deverá ser agitado </w:t>
      </w:r>
      <w:r w:rsidRPr="007872C5">
        <w:rPr>
          <w:rFonts w:ascii="Verdana" w:hAnsi="Verdana"/>
          <w:spacing w:val="-1"/>
          <w:sz w:val="22"/>
          <w:szCs w:val="22"/>
        </w:rPr>
        <w:t xml:space="preserve">muito bem para a homogeneização de seus componentes, </w:t>
      </w:r>
      <w:r w:rsidRPr="007872C5">
        <w:rPr>
          <w:rFonts w:ascii="Verdana" w:hAnsi="Verdana"/>
          <w:sz w:val="22"/>
          <w:szCs w:val="22"/>
        </w:rPr>
        <w:t>operação que deverá ser repetida durante os trabalhos.</w:t>
      </w:r>
    </w:p>
    <w:p w:rsidR="00C974F4" w:rsidRPr="007872C5" w:rsidRDefault="00C974F4" w:rsidP="00C974F4">
      <w:pPr>
        <w:pStyle w:val="Corpodetexto"/>
        <w:spacing w:before="1"/>
        <w:ind w:right="118"/>
        <w:rPr>
          <w:rFonts w:ascii="Verdana" w:hAnsi="Verdana"/>
          <w:sz w:val="22"/>
          <w:szCs w:val="22"/>
        </w:rPr>
      </w:pPr>
      <w:r w:rsidRPr="007872C5">
        <w:rPr>
          <w:rFonts w:ascii="Verdana" w:hAnsi="Verdana"/>
          <w:sz w:val="22"/>
          <w:szCs w:val="22"/>
        </w:rPr>
        <w:t xml:space="preserve">Em caso de uso de mais de </w:t>
      </w:r>
      <w:proofErr w:type="gramStart"/>
      <w:r w:rsidRPr="007872C5">
        <w:rPr>
          <w:rFonts w:ascii="Verdana" w:hAnsi="Verdana"/>
          <w:sz w:val="22"/>
          <w:szCs w:val="22"/>
        </w:rPr>
        <w:t>1</w:t>
      </w:r>
      <w:proofErr w:type="gramEnd"/>
      <w:r w:rsidRPr="007872C5">
        <w:rPr>
          <w:rFonts w:ascii="Verdana" w:hAnsi="Verdana"/>
          <w:sz w:val="22"/>
          <w:szCs w:val="22"/>
        </w:rPr>
        <w:t xml:space="preserve"> lata de tinta, deverá ser feita à mistura prévia de toda a quantidade, em recipiente maior,para uniformização de cor, viscosidade e facilidade de aplicação.</w:t>
      </w:r>
    </w:p>
    <w:p w:rsidR="00C974F4" w:rsidRPr="007872C5" w:rsidRDefault="00C974F4" w:rsidP="00C974F4">
      <w:pPr>
        <w:pStyle w:val="Corpodetexto"/>
        <w:ind w:right="114"/>
        <w:rPr>
          <w:rFonts w:ascii="Verdana" w:hAnsi="Verdana"/>
          <w:sz w:val="22"/>
          <w:szCs w:val="22"/>
        </w:rPr>
      </w:pPr>
      <w:r w:rsidRPr="007872C5">
        <w:rPr>
          <w:rFonts w:ascii="Verdana" w:hAnsi="Verdana"/>
          <w:sz w:val="22"/>
          <w:szCs w:val="22"/>
        </w:rPr>
        <w:t xml:space="preserve">As superfícies de alvenaria a serem pintadas deverão estar secas (a menos se houver especificação em contrário, para pintura à base de cimento ou resina), limpas, retocadas e lixadas, sem partes soltas, mofo, ferrugem, óleo, </w:t>
      </w:r>
      <w:proofErr w:type="gramStart"/>
      <w:r w:rsidRPr="007872C5">
        <w:rPr>
          <w:rFonts w:ascii="Verdana" w:hAnsi="Verdana"/>
          <w:sz w:val="22"/>
          <w:szCs w:val="22"/>
        </w:rPr>
        <w:t>graxa,</w:t>
      </w:r>
      <w:proofErr w:type="gramEnd"/>
      <w:r w:rsidRPr="007872C5">
        <w:rPr>
          <w:rFonts w:ascii="Verdana" w:hAnsi="Verdana"/>
          <w:sz w:val="22"/>
          <w:szCs w:val="22"/>
        </w:rPr>
        <w:t>poeira ou outra impureza, preparada para receber uma demão de fundo.</w:t>
      </w:r>
    </w:p>
    <w:p w:rsidR="00C974F4" w:rsidRPr="007872C5" w:rsidRDefault="00C974F4" w:rsidP="00C974F4">
      <w:pPr>
        <w:pStyle w:val="Corpodetexto"/>
        <w:ind w:right="120"/>
        <w:rPr>
          <w:rFonts w:ascii="Verdana" w:hAnsi="Verdana"/>
          <w:sz w:val="22"/>
          <w:szCs w:val="22"/>
        </w:rPr>
      </w:pPr>
      <w:r w:rsidRPr="007872C5">
        <w:rPr>
          <w:rFonts w:ascii="Verdana" w:hAnsi="Verdana"/>
          <w:sz w:val="22"/>
          <w:szCs w:val="22"/>
        </w:rPr>
        <w:t>Aplicar o fundo específico para cada material a ser pintado, obedecendo às instruções e diluições fornecidas pelo fabricante.</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 xml:space="preserve">Nos rebocos já pintados, deverá proceder à limpeza com detergente ou solvente, </w:t>
      </w:r>
      <w:proofErr w:type="spellStart"/>
      <w:r w:rsidRPr="007872C5">
        <w:rPr>
          <w:rFonts w:ascii="Verdana" w:hAnsi="Verdana"/>
          <w:sz w:val="22"/>
          <w:szCs w:val="22"/>
        </w:rPr>
        <w:t>lixamento</w:t>
      </w:r>
      <w:proofErr w:type="spellEnd"/>
      <w:r w:rsidRPr="007872C5">
        <w:rPr>
          <w:rFonts w:ascii="Verdana" w:hAnsi="Verdana"/>
          <w:sz w:val="22"/>
          <w:szCs w:val="22"/>
        </w:rPr>
        <w:t xml:space="preserve"> das tintas brilhantes e remoção do pó; as pinturas em más condições deverão ser removidas e a superfície deverá receber tratamento de reboco novo.</w:t>
      </w:r>
    </w:p>
    <w:p w:rsidR="00C974F4" w:rsidRPr="007872C5" w:rsidRDefault="00C974F4" w:rsidP="00C974F4">
      <w:pPr>
        <w:pStyle w:val="Corpodetexto"/>
        <w:spacing w:before="1"/>
        <w:ind w:right="115"/>
        <w:rPr>
          <w:rFonts w:ascii="Verdana" w:hAnsi="Verdana"/>
          <w:sz w:val="22"/>
          <w:szCs w:val="22"/>
        </w:rPr>
      </w:pPr>
      <w:r w:rsidRPr="007872C5">
        <w:rPr>
          <w:rFonts w:ascii="Verdana" w:hAnsi="Verdana"/>
          <w:sz w:val="22"/>
          <w:szCs w:val="22"/>
        </w:rPr>
        <w:t>As superfícies com mofo deverão ser tratadas com solução germicida, cloro ou água sanitária e lavadas.</w:t>
      </w:r>
    </w:p>
    <w:p w:rsidR="00C974F4" w:rsidRPr="007872C5" w:rsidRDefault="00C974F4" w:rsidP="00C974F4">
      <w:pPr>
        <w:pStyle w:val="Corpodetexto"/>
        <w:spacing w:before="6"/>
        <w:rPr>
          <w:rFonts w:ascii="Verdana" w:hAnsi="Verdana"/>
          <w:sz w:val="22"/>
          <w:szCs w:val="22"/>
        </w:rPr>
      </w:pPr>
      <w:r w:rsidRPr="007872C5">
        <w:rPr>
          <w:rFonts w:ascii="Verdana" w:hAnsi="Verdana"/>
          <w:sz w:val="22"/>
          <w:szCs w:val="22"/>
        </w:rPr>
        <w:t xml:space="preserve">As superfícies já pintadas, em más condições, deverão ter toda a pintura antiga removida com banho de soda cáustica e/ou </w:t>
      </w:r>
      <w:proofErr w:type="spellStart"/>
      <w:r w:rsidRPr="007872C5">
        <w:rPr>
          <w:rFonts w:ascii="Verdana" w:hAnsi="Verdana"/>
          <w:sz w:val="22"/>
          <w:szCs w:val="22"/>
        </w:rPr>
        <w:t>lixamento</w:t>
      </w:r>
      <w:proofErr w:type="spellEnd"/>
      <w:r w:rsidRPr="007872C5">
        <w:rPr>
          <w:rFonts w:ascii="Verdana" w:hAnsi="Verdana"/>
          <w:sz w:val="22"/>
          <w:szCs w:val="22"/>
        </w:rPr>
        <w:t>.</w:t>
      </w:r>
    </w:p>
    <w:p w:rsidR="00C974F4" w:rsidRPr="007872C5" w:rsidRDefault="00C974F4" w:rsidP="00C974F4">
      <w:pPr>
        <w:pStyle w:val="Corpodetexto"/>
        <w:spacing w:before="6"/>
        <w:rPr>
          <w:rFonts w:ascii="Verdana" w:hAnsi="Verdana"/>
          <w:sz w:val="22"/>
          <w:szCs w:val="22"/>
        </w:rPr>
      </w:pPr>
      <w:r w:rsidRPr="007872C5">
        <w:rPr>
          <w:rFonts w:ascii="Verdana" w:hAnsi="Verdana"/>
          <w:sz w:val="22"/>
          <w:szCs w:val="22"/>
        </w:rPr>
        <w:t>Em pinturas de caixilhos, limpar os rebites e outras peças de movimentação para evitar o travamento.</w:t>
      </w:r>
    </w:p>
    <w:p w:rsidR="00C974F4" w:rsidRPr="007872C5" w:rsidRDefault="00C974F4" w:rsidP="00C974F4">
      <w:pPr>
        <w:pStyle w:val="Corpodetexto"/>
        <w:spacing w:before="6"/>
        <w:rPr>
          <w:rFonts w:ascii="Verdana" w:hAnsi="Verdana"/>
          <w:sz w:val="22"/>
          <w:szCs w:val="22"/>
        </w:rPr>
      </w:pPr>
      <w:r w:rsidRPr="007872C5">
        <w:rPr>
          <w:rFonts w:ascii="Verdana" w:hAnsi="Verdana"/>
          <w:sz w:val="22"/>
          <w:szCs w:val="22"/>
        </w:rPr>
        <w:t>Em todos os casos, deverão ser seguidas as recomendações dos fabricantes, desde o aparelhamento das superfícies.</w:t>
      </w:r>
    </w:p>
    <w:p w:rsidR="00C974F4" w:rsidRPr="007872C5" w:rsidRDefault="00C974F4" w:rsidP="00C974F4">
      <w:pPr>
        <w:pStyle w:val="Corpodetexto"/>
        <w:spacing w:before="6"/>
        <w:rPr>
          <w:rFonts w:ascii="Verdana" w:hAnsi="Verdana"/>
          <w:sz w:val="22"/>
          <w:szCs w:val="22"/>
        </w:rPr>
      </w:pPr>
      <w:r w:rsidRPr="007872C5">
        <w:rPr>
          <w:rFonts w:ascii="Verdana" w:hAnsi="Verdana"/>
          <w:sz w:val="22"/>
          <w:szCs w:val="22"/>
        </w:rPr>
        <w:t>Evitar os escorrimentos ou salpicos nas superfícies não destinadas à pintura (vidros, pisos, aparelhos metálicos, etc.).</w:t>
      </w:r>
    </w:p>
    <w:p w:rsidR="00C974F4" w:rsidRPr="007872C5" w:rsidRDefault="00C974F4" w:rsidP="00C974F4">
      <w:pPr>
        <w:pStyle w:val="Corpodetexto"/>
        <w:spacing w:before="6"/>
        <w:rPr>
          <w:rFonts w:ascii="Verdana" w:hAnsi="Verdana"/>
          <w:sz w:val="22"/>
          <w:szCs w:val="22"/>
        </w:rPr>
      </w:pPr>
      <w:r w:rsidRPr="007872C5">
        <w:rPr>
          <w:rFonts w:ascii="Verdana" w:hAnsi="Verdana"/>
          <w:sz w:val="22"/>
          <w:szCs w:val="22"/>
        </w:rPr>
        <w:t>Os respingos nas superfícies que não puderem ser protegidas deverão ser limpos imediatamente.</w:t>
      </w:r>
    </w:p>
    <w:p w:rsidR="00C974F4" w:rsidRDefault="00C974F4" w:rsidP="00C974F4">
      <w:pPr>
        <w:pStyle w:val="Ttulo1"/>
        <w:jc w:val="both"/>
        <w:rPr>
          <w:rFonts w:ascii="Verdana" w:hAnsi="Verdana"/>
          <w:sz w:val="22"/>
          <w:szCs w:val="22"/>
        </w:rPr>
      </w:pPr>
      <w:r w:rsidRPr="007872C5">
        <w:rPr>
          <w:rFonts w:ascii="Verdana" w:hAnsi="Verdana"/>
          <w:sz w:val="22"/>
          <w:szCs w:val="22"/>
        </w:rPr>
        <w:t>GUARDA CORPO/CORRIMÃO</w:t>
      </w:r>
    </w:p>
    <w:p w:rsidR="00C974F4" w:rsidRPr="007872C5" w:rsidRDefault="00C974F4" w:rsidP="00C974F4"/>
    <w:p w:rsidR="00C974F4" w:rsidRPr="007872C5" w:rsidRDefault="00C974F4" w:rsidP="00C974F4">
      <w:pPr>
        <w:rPr>
          <w:rFonts w:ascii="Verdana" w:hAnsi="Verdana"/>
          <w:sz w:val="22"/>
          <w:szCs w:val="22"/>
        </w:rPr>
      </w:pPr>
      <w:r w:rsidRPr="007872C5">
        <w:rPr>
          <w:rFonts w:ascii="Verdana" w:hAnsi="Verdana"/>
          <w:sz w:val="22"/>
          <w:szCs w:val="22"/>
        </w:rPr>
        <w:t>Adequação de escadas existentes, corrimão em aço galvanizado.</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lastRenderedPageBreak/>
        <w:t>Descrição:</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Os guarda-corpos devem seguir as diretrizes da NBR 14718 e medidas em anexo no projeto. É vedada a utilização, na face interna do guarda-corpo, de componentes que facilitem a escalada por crianças (ornamentos e travessas que possam ser utilizados como degraus). O guarda-corpo deve ser fixado preferivelmente em concreto armado.</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Os componentes do guarda-corpo não devem apresentar defeitos que comprometam o desempenho ou a durabilidade. Será aplicado fundo </w:t>
      </w:r>
      <w:proofErr w:type="spellStart"/>
      <w:proofErr w:type="gramStart"/>
      <w:r w:rsidRPr="007872C5">
        <w:rPr>
          <w:rFonts w:ascii="Verdana" w:hAnsi="Verdana"/>
          <w:sz w:val="22"/>
          <w:szCs w:val="22"/>
        </w:rPr>
        <w:t>anti-corrosivo</w:t>
      </w:r>
      <w:proofErr w:type="spellEnd"/>
      <w:proofErr w:type="gramEnd"/>
      <w:r w:rsidRPr="007872C5">
        <w:rPr>
          <w:rFonts w:ascii="Verdana" w:hAnsi="Verdana"/>
          <w:sz w:val="22"/>
          <w:szCs w:val="22"/>
        </w:rPr>
        <w:t xml:space="preserve"> e pintura esmalte fosca para acabamento e proteção. </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Nas escadas será utilizado o padrão de corrimão duplo, com prolongamento de 0,30m, conforme determina a NBR 9050. As alturas estão determinadas em 0,92 e 0,70 m, conforme detalhe em projeto.  </w:t>
      </w:r>
    </w:p>
    <w:p w:rsidR="00C974F4" w:rsidRPr="007872C5" w:rsidRDefault="00C974F4" w:rsidP="00C974F4">
      <w:pPr>
        <w:keepNext/>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2543175" cy="2305050"/>
            <wp:effectExtent l="19050" t="0" r="9525" b="0"/>
            <wp:docPr id="8" name="Imagem 1" descr="Acessibilidade - Guerra Met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essibilidade - Guerra Metais"/>
                    <pic:cNvPicPr>
                      <a:picLocks noChangeAspect="1" noChangeArrowheads="1"/>
                    </pic:cNvPicPr>
                  </pic:nvPicPr>
                  <pic:blipFill>
                    <a:blip r:embed="rId7" cstate="print"/>
                    <a:srcRect t="9363"/>
                    <a:stretch>
                      <a:fillRect/>
                    </a:stretch>
                  </pic:blipFill>
                  <pic:spPr bwMode="auto">
                    <a:xfrm>
                      <a:off x="0" y="0"/>
                      <a:ext cx="2543175" cy="2305050"/>
                    </a:xfrm>
                    <a:prstGeom prst="rect">
                      <a:avLst/>
                    </a:prstGeom>
                    <a:noFill/>
                    <a:ln w="9525">
                      <a:noFill/>
                      <a:miter lim="800000"/>
                      <a:headEnd/>
                      <a:tailEnd/>
                    </a:ln>
                  </pic:spPr>
                </pic:pic>
              </a:graphicData>
            </a:graphic>
          </wp:inline>
        </w:drawing>
      </w:r>
    </w:p>
    <w:p w:rsidR="00C974F4" w:rsidRPr="007872C5" w:rsidRDefault="00C974F4" w:rsidP="00C974F4">
      <w:pPr>
        <w:pStyle w:val="Legenda"/>
        <w:jc w:val="center"/>
        <w:rPr>
          <w:rFonts w:ascii="Verdana" w:hAnsi="Verdana"/>
          <w:sz w:val="22"/>
          <w:szCs w:val="22"/>
        </w:rPr>
      </w:pPr>
      <w:r w:rsidRPr="007872C5">
        <w:rPr>
          <w:rFonts w:ascii="Verdana" w:hAnsi="Verdana"/>
          <w:sz w:val="22"/>
          <w:szCs w:val="22"/>
        </w:rPr>
        <w:t xml:space="preserve">Figura </w:t>
      </w:r>
      <w:r w:rsidR="00A27260" w:rsidRPr="007872C5">
        <w:rPr>
          <w:rFonts w:ascii="Verdana" w:hAnsi="Verdana"/>
          <w:sz w:val="22"/>
          <w:szCs w:val="22"/>
        </w:rPr>
        <w:fldChar w:fldCharType="begin"/>
      </w:r>
      <w:r w:rsidRPr="007872C5">
        <w:rPr>
          <w:rFonts w:ascii="Verdana" w:hAnsi="Verdana"/>
          <w:sz w:val="22"/>
          <w:szCs w:val="22"/>
        </w:rPr>
        <w:instrText xml:space="preserve"> SEQ Figura \* ARABIC </w:instrText>
      </w:r>
      <w:r w:rsidR="00A27260" w:rsidRPr="007872C5">
        <w:rPr>
          <w:rFonts w:ascii="Verdana" w:hAnsi="Verdana"/>
          <w:sz w:val="22"/>
          <w:szCs w:val="22"/>
        </w:rPr>
        <w:fldChar w:fldCharType="separate"/>
      </w:r>
      <w:r w:rsidR="00731E11">
        <w:rPr>
          <w:rFonts w:ascii="Verdana" w:hAnsi="Verdana"/>
          <w:noProof/>
          <w:sz w:val="22"/>
          <w:szCs w:val="22"/>
        </w:rPr>
        <w:t>1</w:t>
      </w:r>
      <w:r w:rsidR="00A27260" w:rsidRPr="007872C5">
        <w:rPr>
          <w:rFonts w:ascii="Verdana" w:hAnsi="Verdana"/>
          <w:sz w:val="22"/>
          <w:szCs w:val="22"/>
        </w:rPr>
        <w:fldChar w:fldCharType="end"/>
      </w:r>
      <w:r w:rsidRPr="007872C5">
        <w:rPr>
          <w:rFonts w:ascii="Verdana" w:hAnsi="Verdana"/>
          <w:sz w:val="22"/>
          <w:szCs w:val="22"/>
        </w:rPr>
        <w:t>- corrimão duplo (fonte internet)</w:t>
      </w: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Conferir medidas na obra; Fazer as marcações nas paredes e fixar os suportes utilizando os parafusos com bucha de nylon; Cortar e perfurar o corrimão, conforme projeto; Lixar as linhas de corte e perfuração, eliminando as rebarbas; Soldar o corrimão sobre os suportes; Soldar as emendas entre os trechos de corrimão; Lixar perfeitamente as soldas, retirando o excesso; As extremidades dos corrimãos devem ser finalizadas em curva, sem emenda e avançando 30 cm em relação ao início e ao término da escada ou da rampa.</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BRINQUEDOS/PLAY</w:t>
      </w:r>
    </w:p>
    <w:p w:rsidR="00C974F4" w:rsidRPr="007872C5" w:rsidRDefault="00C974F4" w:rsidP="00C974F4">
      <w:pPr>
        <w:rPr>
          <w:sz w:val="22"/>
          <w:szCs w:val="22"/>
        </w:rPr>
      </w:pPr>
    </w:p>
    <w:p w:rsidR="00C974F4" w:rsidRPr="007872C5" w:rsidRDefault="00C974F4" w:rsidP="00C974F4">
      <w:pPr>
        <w:rPr>
          <w:rFonts w:ascii="Verdana" w:hAnsi="Verdana"/>
          <w:sz w:val="22"/>
          <w:szCs w:val="22"/>
        </w:rPr>
      </w:pPr>
      <w:r w:rsidRPr="007872C5">
        <w:rPr>
          <w:rFonts w:ascii="Verdana" w:hAnsi="Verdana"/>
          <w:sz w:val="22"/>
          <w:szCs w:val="22"/>
        </w:rPr>
        <w:t xml:space="preserve">Parque infantil (medidas 6,00x7, 00m) com estrutura mista em colunas quadradas de </w:t>
      </w:r>
      <w:r>
        <w:rPr>
          <w:rFonts w:ascii="Verdana" w:hAnsi="Verdana"/>
          <w:sz w:val="22"/>
          <w:szCs w:val="22"/>
        </w:rPr>
        <w:t>madeira plástica</w:t>
      </w:r>
      <w:r w:rsidRPr="007872C5">
        <w:rPr>
          <w:rFonts w:ascii="Verdana" w:hAnsi="Verdana"/>
          <w:sz w:val="22"/>
          <w:szCs w:val="22"/>
        </w:rPr>
        <w:t xml:space="preserve"> parede, revestida com acabamento de polipropileno e polietileno pigmentado na cor itaúba e colunas de alumínio. Ferragens galvanizadas com pintura eletrostática á pó, contendo:</w:t>
      </w:r>
    </w:p>
    <w:p w:rsidR="00C974F4" w:rsidRPr="007872C5" w:rsidRDefault="00C974F4" w:rsidP="00C974F4">
      <w:pPr>
        <w:rPr>
          <w:rFonts w:ascii="Verdana" w:hAnsi="Verdana"/>
          <w:sz w:val="22"/>
          <w:szCs w:val="22"/>
        </w:rPr>
      </w:pPr>
      <w:r w:rsidRPr="007872C5">
        <w:rPr>
          <w:rFonts w:ascii="Verdana" w:hAnsi="Verdana"/>
          <w:sz w:val="22"/>
          <w:szCs w:val="22"/>
        </w:rPr>
        <w:t xml:space="preserve">02 Torres de madeira plástica; 01 Tubo horizontal em plástico </w:t>
      </w:r>
      <w:proofErr w:type="spellStart"/>
      <w:proofErr w:type="gramStart"/>
      <w:r w:rsidRPr="007872C5">
        <w:rPr>
          <w:rFonts w:ascii="Verdana" w:hAnsi="Verdana"/>
          <w:sz w:val="22"/>
          <w:szCs w:val="22"/>
        </w:rPr>
        <w:t>rotomoldado</w:t>
      </w:r>
      <w:proofErr w:type="spellEnd"/>
      <w:r w:rsidRPr="007872C5">
        <w:rPr>
          <w:rFonts w:ascii="Verdana" w:hAnsi="Verdana"/>
          <w:sz w:val="22"/>
          <w:szCs w:val="22"/>
        </w:rPr>
        <w:t xml:space="preserve"> ;</w:t>
      </w:r>
      <w:proofErr w:type="gramEnd"/>
      <w:r w:rsidRPr="007872C5">
        <w:rPr>
          <w:rFonts w:ascii="Verdana" w:hAnsi="Verdana"/>
          <w:sz w:val="22"/>
          <w:szCs w:val="22"/>
        </w:rPr>
        <w:t xml:space="preserve"> 01 Escada em plástico </w:t>
      </w:r>
      <w:proofErr w:type="spellStart"/>
      <w:r w:rsidRPr="007872C5">
        <w:rPr>
          <w:rFonts w:ascii="Verdana" w:hAnsi="Verdana"/>
          <w:sz w:val="22"/>
          <w:szCs w:val="22"/>
        </w:rPr>
        <w:t>rotomoldado</w:t>
      </w:r>
      <w:proofErr w:type="spellEnd"/>
      <w:r w:rsidRPr="007872C5">
        <w:rPr>
          <w:rFonts w:ascii="Verdana" w:hAnsi="Verdana"/>
          <w:sz w:val="22"/>
          <w:szCs w:val="22"/>
        </w:rPr>
        <w:t xml:space="preserve">, contendo 3 degraus com corrimão de segurança em tubo de aço carbono redondo ; 01 Rampa curvada em plástico </w:t>
      </w:r>
      <w:proofErr w:type="spellStart"/>
      <w:r w:rsidRPr="007872C5">
        <w:rPr>
          <w:rFonts w:ascii="Verdana" w:hAnsi="Verdana"/>
          <w:sz w:val="22"/>
          <w:szCs w:val="22"/>
        </w:rPr>
        <w:t>rotomoldado</w:t>
      </w:r>
      <w:proofErr w:type="spellEnd"/>
      <w:r w:rsidRPr="007872C5">
        <w:rPr>
          <w:rFonts w:ascii="Verdana" w:hAnsi="Verdana"/>
          <w:sz w:val="22"/>
          <w:szCs w:val="22"/>
        </w:rPr>
        <w:t xml:space="preserve">; 01 Teia de cordas com estrutura tubular de aço; 01 Escorregador reto em plástico </w:t>
      </w:r>
      <w:proofErr w:type="spellStart"/>
      <w:r w:rsidRPr="007872C5">
        <w:rPr>
          <w:rFonts w:ascii="Verdana" w:hAnsi="Verdana"/>
          <w:sz w:val="22"/>
          <w:szCs w:val="22"/>
        </w:rPr>
        <w:t>rotomoldado</w:t>
      </w:r>
      <w:proofErr w:type="spellEnd"/>
      <w:r w:rsidRPr="007872C5">
        <w:rPr>
          <w:rFonts w:ascii="Verdana" w:hAnsi="Verdana"/>
          <w:sz w:val="22"/>
          <w:szCs w:val="22"/>
        </w:rPr>
        <w:t>.</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lastRenderedPageBreak/>
        <w:t>Descrição:</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Corrimãos ou grades de proteção devem ser providos em todos os casos em que o acesso ao equipamento, com exceção de estruturas para escalar, se localiza a mais de 500 mm do nível do chão ou outro tipo de superfície adjacente.</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Corrimãos e grades de proteção devem ter um diâmetro efetivo não inferior a 18 mm e não superior a 40 mm.</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Degraus ou o acesso completo devem ser substituíveis e </w:t>
      </w:r>
      <w:proofErr w:type="spellStart"/>
      <w:proofErr w:type="gramStart"/>
      <w:r w:rsidRPr="007872C5">
        <w:rPr>
          <w:rFonts w:ascii="Verdana" w:hAnsi="Verdana"/>
          <w:sz w:val="22"/>
          <w:szCs w:val="22"/>
        </w:rPr>
        <w:t>não-rotativos</w:t>
      </w:r>
      <w:proofErr w:type="spellEnd"/>
      <w:proofErr w:type="gramEnd"/>
      <w:r w:rsidRPr="007872C5">
        <w:rPr>
          <w:rFonts w:ascii="Verdana" w:hAnsi="Verdana"/>
          <w:sz w:val="22"/>
          <w:szCs w:val="22"/>
        </w:rPr>
        <w:t>.</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Pisos ou degraus devem ser espaçados por igual.</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Superfícies resistentes </w:t>
      </w:r>
      <w:proofErr w:type="gramStart"/>
      <w:r w:rsidRPr="007872C5">
        <w:rPr>
          <w:rFonts w:ascii="Verdana" w:hAnsi="Verdana"/>
          <w:sz w:val="22"/>
          <w:szCs w:val="22"/>
        </w:rPr>
        <w:t>a</w:t>
      </w:r>
      <w:proofErr w:type="gramEnd"/>
      <w:r w:rsidRPr="007872C5">
        <w:rPr>
          <w:rFonts w:ascii="Verdana" w:hAnsi="Verdana"/>
          <w:sz w:val="22"/>
          <w:szCs w:val="22"/>
        </w:rPr>
        <w:t xml:space="preserve"> derrapagem são obrigatórias para todas as rampas ou degraus, mas não para as barras de equipamento destinado ao desenvolvimento de agilidade, sendo que os pisos ou degraus podem ser abertos ou fechados.</w:t>
      </w:r>
    </w:p>
    <w:p w:rsidR="00C974F4" w:rsidRPr="007872C5" w:rsidRDefault="00C974F4" w:rsidP="00C974F4">
      <w:pPr>
        <w:suppressAutoHyphens w:val="0"/>
        <w:autoSpaceDE w:val="0"/>
        <w:autoSpaceDN w:val="0"/>
        <w:adjustRightInd w:val="0"/>
        <w:jc w:val="both"/>
        <w:rPr>
          <w:rFonts w:ascii="Verdana" w:hAnsi="Verdana"/>
          <w:sz w:val="22"/>
          <w:szCs w:val="22"/>
        </w:rPr>
      </w:pP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Devem-se selar as seções ocas para prevenir a entrada de água ou, alternativamente, possibilitando o escoamento de água, projetam-se juntas para a conexão, de maneira a torná-las ventiladas, </w:t>
      </w:r>
      <w:proofErr w:type="spellStart"/>
      <w:r w:rsidRPr="007872C5">
        <w:rPr>
          <w:rFonts w:ascii="Verdana" w:hAnsi="Verdana"/>
          <w:sz w:val="22"/>
          <w:szCs w:val="22"/>
        </w:rPr>
        <w:t>auto-escoadoras</w:t>
      </w:r>
      <w:proofErr w:type="spellEnd"/>
      <w:r w:rsidRPr="007872C5">
        <w:rPr>
          <w:rFonts w:ascii="Verdana" w:hAnsi="Verdana"/>
          <w:sz w:val="22"/>
          <w:szCs w:val="22"/>
        </w:rPr>
        <w:t xml:space="preserve"> ou seladas para prevenir o ingresso de água pelo princípio da capilaridade ou ainda outros meios; </w:t>
      </w:r>
      <w:proofErr w:type="gramStart"/>
      <w:r w:rsidRPr="007872C5">
        <w:rPr>
          <w:rFonts w:ascii="Verdana" w:hAnsi="Verdana"/>
          <w:sz w:val="22"/>
          <w:szCs w:val="22"/>
        </w:rPr>
        <w:t>deve-se</w:t>
      </w:r>
      <w:proofErr w:type="gramEnd"/>
      <w:r w:rsidRPr="007872C5">
        <w:rPr>
          <w:rFonts w:ascii="Verdana" w:hAnsi="Verdana"/>
          <w:sz w:val="22"/>
          <w:szCs w:val="22"/>
        </w:rPr>
        <w:t xml:space="preserve"> evitar conexões entre metais dissimilares separados na série eletroquímica para prevenir a corrosão bimetálica.</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Os fixadores localizados em qualquer parte acessível do equipamento devem ser do tipo cabeça arredondada ou hexagonal com cantos chanfrados, a menos que sejam de cabeça embutida ou </w:t>
      </w:r>
      <w:proofErr w:type="spellStart"/>
      <w:r w:rsidRPr="007872C5">
        <w:rPr>
          <w:rFonts w:ascii="Verdana" w:hAnsi="Verdana"/>
          <w:sz w:val="22"/>
          <w:szCs w:val="22"/>
        </w:rPr>
        <w:t>escareada</w:t>
      </w:r>
      <w:proofErr w:type="spellEnd"/>
      <w:r w:rsidRPr="007872C5">
        <w:rPr>
          <w:rFonts w:ascii="Verdana" w:hAnsi="Verdana"/>
          <w:sz w:val="22"/>
          <w:szCs w:val="22"/>
        </w:rPr>
        <w:t xml:space="preserve"> para evitar protuberâncias agudas.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As roscas de parafusos salientes acessíveis devem ter acabamentos de proteção, para que não permaneçam cantos afiados.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Porcas, pinos e parafusos devem ser resguardados contra afrouxamento com o uso.</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As superfícies de todas as partes, por sua natureza não resistente à corrosão ou deterioração, devem ser protegidas por revestimentos ou impregnação superficiais.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O revestimento ou a impregnação superficial não devem conter substâncias capazes de prejudicar a saúde.</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Devem-se considerar os benefícios de diminuir a necessidade de manutenção, aplicando-se um grau mais elevado de proteção superficial do que consta nas especificações, mesmo que os custos iniciais sejam mais elevados.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As partes de madeira dos playgrounds não devem ser tratadas com </w:t>
      </w:r>
      <w:proofErr w:type="spellStart"/>
      <w:r w:rsidRPr="007872C5">
        <w:rPr>
          <w:rFonts w:ascii="Verdana" w:hAnsi="Verdana"/>
          <w:sz w:val="22"/>
          <w:szCs w:val="22"/>
        </w:rPr>
        <w:t>preservantes</w:t>
      </w:r>
      <w:proofErr w:type="spellEnd"/>
      <w:r w:rsidRPr="007872C5">
        <w:rPr>
          <w:rFonts w:ascii="Verdana" w:hAnsi="Verdana"/>
          <w:sz w:val="22"/>
          <w:szCs w:val="22"/>
        </w:rPr>
        <w:t xml:space="preserve"> tóxicos, como o </w:t>
      </w:r>
      <w:proofErr w:type="spellStart"/>
      <w:r w:rsidRPr="007872C5">
        <w:rPr>
          <w:rFonts w:ascii="Verdana" w:hAnsi="Verdana"/>
          <w:sz w:val="22"/>
          <w:szCs w:val="22"/>
        </w:rPr>
        <w:t>pentaclorofenol</w:t>
      </w:r>
      <w:proofErr w:type="spellEnd"/>
      <w:r w:rsidRPr="007872C5">
        <w:rPr>
          <w:rFonts w:ascii="Verdana" w:hAnsi="Verdana"/>
          <w:sz w:val="22"/>
          <w:szCs w:val="22"/>
        </w:rPr>
        <w:t xml:space="preserve"> ou seus sais. A determinação do </w:t>
      </w:r>
      <w:proofErr w:type="spellStart"/>
      <w:r w:rsidRPr="007872C5">
        <w:rPr>
          <w:rFonts w:ascii="Verdana" w:hAnsi="Verdana"/>
          <w:sz w:val="22"/>
          <w:szCs w:val="22"/>
        </w:rPr>
        <w:t>pentaclorofenol</w:t>
      </w:r>
      <w:proofErr w:type="spellEnd"/>
      <w:r w:rsidRPr="007872C5">
        <w:rPr>
          <w:rFonts w:ascii="Verdana" w:hAnsi="Verdana"/>
          <w:sz w:val="22"/>
          <w:szCs w:val="22"/>
        </w:rPr>
        <w:t xml:space="preserve"> e seus sais devem ser feitos conforme a NBR 11786.</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As superfícies e cantos acessíveis de madeira devem ter acabamento liso, livre de lascas, rebarbas ou farpas.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Deve-se verificar se os mesmos não possuem bordas afiadas e pontas agudas.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ILUMINAÇÃO DE LED</w:t>
      </w:r>
    </w:p>
    <w:p w:rsidR="00C974F4" w:rsidRPr="007872C5" w:rsidRDefault="00C974F4" w:rsidP="00C974F4">
      <w:pPr>
        <w:rPr>
          <w:sz w:val="22"/>
          <w:szCs w:val="22"/>
        </w:rPr>
      </w:pPr>
    </w:p>
    <w:p w:rsidR="00C974F4" w:rsidRPr="007872C5" w:rsidRDefault="00C974F4" w:rsidP="00C974F4">
      <w:pPr>
        <w:rPr>
          <w:rFonts w:ascii="Verdana" w:hAnsi="Verdana"/>
          <w:sz w:val="22"/>
          <w:szCs w:val="22"/>
        </w:rPr>
      </w:pPr>
      <w:r w:rsidRPr="007872C5">
        <w:rPr>
          <w:rFonts w:ascii="Verdana" w:hAnsi="Verdana"/>
          <w:sz w:val="22"/>
          <w:szCs w:val="22"/>
        </w:rPr>
        <w:t>Poste telecônico reto em aço galvanizado (altura de 6,00 m), com luminária retangular fechada p</w:t>
      </w:r>
      <w:r>
        <w:rPr>
          <w:rFonts w:ascii="Verdana" w:hAnsi="Verdana"/>
          <w:sz w:val="22"/>
          <w:szCs w:val="22"/>
        </w:rPr>
        <w:t>ara iluminação externa em poste</w:t>
      </w:r>
      <w:r w:rsidRPr="007872C5">
        <w:rPr>
          <w:rFonts w:ascii="Verdana" w:hAnsi="Verdana"/>
          <w:sz w:val="22"/>
          <w:szCs w:val="22"/>
        </w:rPr>
        <w:t xml:space="preserve"> tipo pétala grande, com suporte tubular de fixação para duas luminárias.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lastRenderedPageBreak/>
        <w:t>Descrição:</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Nas cidades, as praças e parques contribuem não só para o embelezamento, mas também promovem o lazer, recreação e o convívio entre as pessoas. </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A iluminação de escadas e rampas para acesso dos pedestres </w:t>
      </w:r>
      <w:r>
        <w:rPr>
          <w:rFonts w:ascii="Verdana" w:hAnsi="Verdana"/>
          <w:sz w:val="22"/>
          <w:szCs w:val="22"/>
        </w:rPr>
        <w:t>deve</w:t>
      </w:r>
      <w:r w:rsidRPr="007872C5">
        <w:rPr>
          <w:rFonts w:ascii="Verdana" w:hAnsi="Verdana"/>
          <w:sz w:val="22"/>
          <w:szCs w:val="22"/>
        </w:rPr>
        <w:t xml:space="preserve"> ser ponto de atenção e considerados na locação dos postes de forma que estas mudanças de nível sejam bem visíveis.</w:t>
      </w:r>
    </w:p>
    <w:p w:rsidR="00C974F4" w:rsidRPr="007872C5" w:rsidRDefault="00C974F4" w:rsidP="00C974F4">
      <w:pPr>
        <w:suppressAutoHyphens w:val="0"/>
        <w:autoSpaceDE w:val="0"/>
        <w:autoSpaceDN w:val="0"/>
        <w:adjustRightInd w:val="0"/>
        <w:jc w:val="both"/>
        <w:rPr>
          <w:rFonts w:ascii="Verdana" w:hAnsi="Verdana"/>
          <w:sz w:val="22"/>
          <w:szCs w:val="22"/>
        </w:rPr>
      </w:pPr>
      <w:r>
        <w:rPr>
          <w:rFonts w:ascii="Verdana" w:hAnsi="Verdana"/>
          <w:sz w:val="22"/>
          <w:szCs w:val="22"/>
        </w:rPr>
        <w:t>O poste atual será removido e assim substituído</w:t>
      </w:r>
      <w:r w:rsidRPr="007872C5">
        <w:rPr>
          <w:rFonts w:ascii="Verdana" w:hAnsi="Verdana"/>
          <w:sz w:val="22"/>
          <w:szCs w:val="22"/>
        </w:rPr>
        <w:t>, por postes de iluminação de alturas adequadas às copas das arvor</w:t>
      </w:r>
      <w:r>
        <w:rPr>
          <w:rFonts w:ascii="Verdana" w:hAnsi="Verdana"/>
          <w:sz w:val="22"/>
          <w:szCs w:val="22"/>
        </w:rPr>
        <w:t>es, favorecendo a segurança dos</w:t>
      </w:r>
      <w:r w:rsidRPr="007872C5">
        <w:rPr>
          <w:rFonts w:ascii="Verdana" w:hAnsi="Verdana"/>
          <w:sz w:val="22"/>
          <w:szCs w:val="22"/>
        </w:rPr>
        <w:t xml:space="preserve"> usuários das praças. </w:t>
      </w:r>
    </w:p>
    <w:p w:rsidR="00C974F4" w:rsidRPr="007872C5" w:rsidRDefault="00C974F4" w:rsidP="00C974F4">
      <w:pPr>
        <w:suppressAutoHyphens w:val="0"/>
        <w:autoSpaceDE w:val="0"/>
        <w:autoSpaceDN w:val="0"/>
        <w:adjustRightInd w:val="0"/>
        <w:jc w:val="both"/>
        <w:rPr>
          <w:rFonts w:ascii="Verdana" w:hAnsi="Verdana"/>
          <w:sz w:val="22"/>
          <w:szCs w:val="22"/>
        </w:rPr>
      </w:pPr>
    </w:p>
    <w:p w:rsidR="00C974F4" w:rsidRPr="007872C5" w:rsidRDefault="00C974F4" w:rsidP="00C974F4">
      <w:pPr>
        <w:keepNext/>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3524250" cy="1506987"/>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31696" cy="1510171"/>
                    </a:xfrm>
                    <a:prstGeom prst="rect">
                      <a:avLst/>
                    </a:prstGeom>
                    <a:noFill/>
                    <a:ln w="9525">
                      <a:noFill/>
                      <a:miter lim="800000"/>
                      <a:headEnd/>
                      <a:tailEnd/>
                    </a:ln>
                  </pic:spPr>
                </pic:pic>
              </a:graphicData>
            </a:graphic>
          </wp:inline>
        </w:drawing>
      </w:r>
    </w:p>
    <w:p w:rsidR="00C974F4" w:rsidRPr="007872C5" w:rsidRDefault="00C974F4" w:rsidP="00C974F4">
      <w:pPr>
        <w:pStyle w:val="Legenda"/>
        <w:jc w:val="center"/>
        <w:rPr>
          <w:rFonts w:ascii="Verdana" w:hAnsi="Verdana"/>
          <w:sz w:val="22"/>
          <w:szCs w:val="22"/>
        </w:rPr>
      </w:pPr>
      <w:r w:rsidRPr="007872C5">
        <w:rPr>
          <w:rFonts w:ascii="Verdana" w:hAnsi="Verdana"/>
          <w:sz w:val="22"/>
          <w:szCs w:val="22"/>
        </w:rPr>
        <w:t xml:space="preserve">Figura </w:t>
      </w:r>
      <w:r w:rsidR="00A27260" w:rsidRPr="007872C5">
        <w:rPr>
          <w:rFonts w:ascii="Verdana" w:hAnsi="Verdana"/>
          <w:sz w:val="22"/>
          <w:szCs w:val="22"/>
        </w:rPr>
        <w:fldChar w:fldCharType="begin"/>
      </w:r>
      <w:r w:rsidRPr="007872C5">
        <w:rPr>
          <w:rFonts w:ascii="Verdana" w:hAnsi="Verdana"/>
          <w:sz w:val="22"/>
          <w:szCs w:val="22"/>
        </w:rPr>
        <w:instrText xml:space="preserve"> SEQ Figura \* ARABIC </w:instrText>
      </w:r>
      <w:r w:rsidR="00A27260" w:rsidRPr="007872C5">
        <w:rPr>
          <w:rFonts w:ascii="Verdana" w:hAnsi="Verdana"/>
          <w:sz w:val="22"/>
          <w:szCs w:val="22"/>
        </w:rPr>
        <w:fldChar w:fldCharType="separate"/>
      </w:r>
      <w:r w:rsidR="00731E11">
        <w:rPr>
          <w:rFonts w:ascii="Verdana" w:hAnsi="Verdana"/>
          <w:noProof/>
          <w:sz w:val="22"/>
          <w:szCs w:val="22"/>
        </w:rPr>
        <w:t>2</w:t>
      </w:r>
      <w:r w:rsidR="00A27260" w:rsidRPr="007872C5">
        <w:rPr>
          <w:rFonts w:ascii="Verdana" w:hAnsi="Verdana"/>
          <w:sz w:val="22"/>
          <w:szCs w:val="22"/>
        </w:rPr>
        <w:fldChar w:fldCharType="end"/>
      </w:r>
      <w:r w:rsidRPr="007872C5">
        <w:rPr>
          <w:rFonts w:ascii="Verdana" w:hAnsi="Verdana"/>
          <w:sz w:val="22"/>
          <w:szCs w:val="22"/>
        </w:rPr>
        <w:t xml:space="preserve"> - esquema de adequação de altura de poste em praças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REBAIXO DE GUAIS E PISO TACTIL</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Descrição:  </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Atendendo à concepção de desenho universal, os espaços e mobiliários devem ser criados na cidade para atender </w:t>
      </w:r>
      <w:proofErr w:type="gramStart"/>
      <w:r w:rsidRPr="007872C5">
        <w:rPr>
          <w:rFonts w:ascii="Verdana" w:hAnsi="Verdana"/>
          <w:sz w:val="22"/>
          <w:szCs w:val="22"/>
        </w:rPr>
        <w:t>à</w:t>
      </w:r>
      <w:proofErr w:type="gramEnd"/>
      <w:r w:rsidRPr="007872C5">
        <w:rPr>
          <w:rFonts w:ascii="Verdana" w:hAnsi="Verdana"/>
          <w:sz w:val="22"/>
          <w:szCs w:val="22"/>
        </w:rPr>
        <w:t xml:space="preserve"> todos (gestantes, idosos, criança, pessoas com deficiência permanente ou temporária, </w:t>
      </w:r>
      <w:proofErr w:type="spellStart"/>
      <w:r w:rsidRPr="007872C5">
        <w:rPr>
          <w:rFonts w:ascii="Verdana" w:hAnsi="Verdana"/>
          <w:sz w:val="22"/>
          <w:szCs w:val="22"/>
        </w:rPr>
        <w:t>etc</w:t>
      </w:r>
      <w:proofErr w:type="spellEnd"/>
      <w:r w:rsidRPr="007872C5">
        <w:rPr>
          <w:rFonts w:ascii="Verdana" w:hAnsi="Verdana"/>
          <w:sz w:val="22"/>
          <w:szCs w:val="22"/>
        </w:rPr>
        <w:t xml:space="preserve">) de forma simples e segura. O desenho também deve ser facilmente percebido pelas pessoas vindas de outras cidades, países. O desenho destes espaços e mobiliários tem que ser funcional e de fácil percepção. A norma 9050/2015 é válida para todo território nacional, mas respeita parâmetros internacionais para que atenda </w:t>
      </w:r>
      <w:proofErr w:type="gramStart"/>
      <w:r w:rsidRPr="007872C5">
        <w:rPr>
          <w:rFonts w:ascii="Verdana" w:hAnsi="Verdana"/>
          <w:sz w:val="22"/>
          <w:szCs w:val="22"/>
        </w:rPr>
        <w:t>à</w:t>
      </w:r>
      <w:proofErr w:type="gramEnd"/>
      <w:r w:rsidRPr="007872C5">
        <w:rPr>
          <w:rFonts w:ascii="Verdana" w:hAnsi="Verdana"/>
          <w:sz w:val="22"/>
          <w:szCs w:val="22"/>
        </w:rPr>
        <w:t xml:space="preserve"> todos.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Como elemento construtivo auxiliar, utilizaremos os pisos táteis de alerta</w:t>
      </w:r>
      <w:r>
        <w:rPr>
          <w:rFonts w:ascii="Verdana" w:hAnsi="Verdana"/>
          <w:sz w:val="22"/>
          <w:szCs w:val="22"/>
        </w:rPr>
        <w:t>.</w:t>
      </w:r>
    </w:p>
    <w:p w:rsidR="00C974F4" w:rsidRPr="007872C5" w:rsidRDefault="00C974F4" w:rsidP="00C974F4">
      <w:pPr>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3262608" cy="2105025"/>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272956" cy="2111702"/>
                    </a:xfrm>
                    <a:prstGeom prst="rect">
                      <a:avLst/>
                    </a:prstGeom>
                    <a:noFill/>
                    <a:ln w="9525">
                      <a:noFill/>
                      <a:miter lim="800000"/>
                      <a:headEnd/>
                      <a:tailEnd/>
                    </a:ln>
                  </pic:spPr>
                </pic:pic>
              </a:graphicData>
            </a:graphic>
          </wp:inline>
        </w:drawing>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O desenho abaixo representa o cálculo da distância horizontal (C) que as rampas de acesso devem ter para que atenda a inclinação máxima de 8,33% (inclinação suave) exigida pela norma. Esta distância horizontal (C) é diretamente proporcional à altura do meio-fio (h). As rampas poderão ser transversais ou longitudinais (no sentido de </w:t>
      </w:r>
      <w:r w:rsidRPr="007872C5">
        <w:rPr>
          <w:rFonts w:ascii="Verdana" w:hAnsi="Verdana"/>
          <w:sz w:val="22"/>
          <w:szCs w:val="22"/>
        </w:rPr>
        <w:lastRenderedPageBreak/>
        <w:t xml:space="preserve">deslocamento). Estas rampas não devem ser confundidas com as rampas de acesso </w:t>
      </w:r>
      <w:proofErr w:type="gramStart"/>
      <w:r w:rsidRPr="007872C5">
        <w:rPr>
          <w:rFonts w:ascii="Verdana" w:hAnsi="Verdana"/>
          <w:sz w:val="22"/>
          <w:szCs w:val="22"/>
        </w:rPr>
        <w:t>à</w:t>
      </w:r>
      <w:proofErr w:type="gramEnd"/>
      <w:r w:rsidRPr="007872C5">
        <w:rPr>
          <w:rFonts w:ascii="Verdana" w:hAnsi="Verdana"/>
          <w:sz w:val="22"/>
          <w:szCs w:val="22"/>
        </w:rPr>
        <w:t xml:space="preserve"> veículos, que não devem ser utilizadas pelas pessoas com deficiência para as travessias, pois o cálculo destas rampas obedece à outros critérios, tais como a seguinte fórmula L=1,5H, onde H = altura do meio-fio e L = comprimento da rampa na calçada, contado a partir do meio-fio.</w:t>
      </w:r>
    </w:p>
    <w:p w:rsidR="00C974F4" w:rsidRPr="007872C5" w:rsidRDefault="00C974F4" w:rsidP="00C974F4">
      <w:pPr>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3346981" cy="2409825"/>
            <wp:effectExtent l="19050" t="0" r="5819"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352441" cy="2413756"/>
                    </a:xfrm>
                    <a:prstGeom prst="rect">
                      <a:avLst/>
                    </a:prstGeom>
                    <a:noFill/>
                    <a:ln w="9525">
                      <a:noFill/>
                      <a:miter lim="800000"/>
                      <a:headEnd/>
                      <a:tailEnd/>
                    </a:ln>
                  </pic:spPr>
                </pic:pic>
              </a:graphicData>
            </a:graphic>
          </wp:inline>
        </w:drawing>
      </w:r>
    </w:p>
    <w:p w:rsidR="00C974F4" w:rsidRPr="007872C5" w:rsidRDefault="00C974F4" w:rsidP="00C974F4">
      <w:pPr>
        <w:suppressAutoHyphens w:val="0"/>
        <w:autoSpaceDE w:val="0"/>
        <w:autoSpaceDN w:val="0"/>
        <w:adjustRightInd w:val="0"/>
        <w:rPr>
          <w:rFonts w:ascii="Verdana" w:hAnsi="Verdana"/>
          <w:sz w:val="22"/>
          <w:szCs w:val="22"/>
        </w:rPr>
      </w:pPr>
    </w:p>
    <w:p w:rsidR="00C974F4" w:rsidRPr="007872C5" w:rsidRDefault="00C974F4" w:rsidP="00C974F4">
      <w:pPr>
        <w:suppressAutoHyphens w:val="0"/>
        <w:autoSpaceDE w:val="0"/>
        <w:autoSpaceDN w:val="0"/>
        <w:adjustRightInd w:val="0"/>
        <w:jc w:val="both"/>
        <w:rPr>
          <w:rFonts w:ascii="Verdana" w:hAnsi="Verdana"/>
          <w:sz w:val="22"/>
          <w:szCs w:val="22"/>
        </w:rPr>
      </w:pP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t>Recomendações gerais:</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As normas devem ser seguidas a risca, porém quando necessário, optar pelos arredondamentos de medidas das rampas devem ser para medidas maiores. </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Quando houver necessidade de realização de cortes e emendas na sinalização tátil, é recomendável preservar ao máximo a continuidade do relevo. </w:t>
      </w:r>
    </w:p>
    <w:p w:rsidR="00C974F4" w:rsidRPr="007872C5" w:rsidRDefault="00C974F4" w:rsidP="00C974F4">
      <w:pPr>
        <w:suppressAutoHyphens w:val="0"/>
        <w:autoSpaceDE w:val="0"/>
        <w:autoSpaceDN w:val="0"/>
        <w:adjustRightInd w:val="0"/>
        <w:jc w:val="both"/>
        <w:rPr>
          <w:rFonts w:ascii="Verdana" w:hAnsi="Verdana"/>
          <w:sz w:val="22"/>
          <w:szCs w:val="22"/>
        </w:rPr>
      </w:pPr>
      <w:r w:rsidRPr="007872C5">
        <w:rPr>
          <w:rFonts w:ascii="Verdana" w:hAnsi="Verdana"/>
          <w:sz w:val="22"/>
          <w:szCs w:val="22"/>
        </w:rPr>
        <w:t xml:space="preserve">É recomendado que os pisos táteis </w:t>
      </w:r>
      <w:proofErr w:type="gramStart"/>
      <w:r w:rsidRPr="007872C5">
        <w:rPr>
          <w:rFonts w:ascii="Verdana" w:hAnsi="Verdana"/>
          <w:sz w:val="22"/>
          <w:szCs w:val="22"/>
        </w:rPr>
        <w:t>sejam</w:t>
      </w:r>
      <w:proofErr w:type="gramEnd"/>
      <w:r w:rsidRPr="007872C5">
        <w:rPr>
          <w:rFonts w:ascii="Verdana" w:hAnsi="Verdana"/>
          <w:sz w:val="22"/>
          <w:szCs w:val="22"/>
        </w:rPr>
        <w:t xml:space="preserve"> assentados de forma integrada ao piso do ambiente, destacando-se apenas os relevos, conforme a figura abaixo: </w:t>
      </w:r>
    </w:p>
    <w:p w:rsidR="00C974F4" w:rsidRPr="007872C5" w:rsidRDefault="00C974F4" w:rsidP="00C974F4">
      <w:pPr>
        <w:suppressAutoHyphens w:val="0"/>
        <w:autoSpaceDE w:val="0"/>
        <w:autoSpaceDN w:val="0"/>
        <w:adjustRightInd w:val="0"/>
        <w:jc w:val="center"/>
        <w:rPr>
          <w:rFonts w:ascii="Verdana" w:hAnsi="Verdana"/>
          <w:sz w:val="22"/>
          <w:szCs w:val="22"/>
        </w:rPr>
      </w:pPr>
      <w:r w:rsidRPr="007872C5">
        <w:rPr>
          <w:rFonts w:ascii="Verdana" w:hAnsi="Verdana"/>
          <w:noProof/>
          <w:sz w:val="22"/>
          <w:szCs w:val="22"/>
          <w:lang w:eastAsia="pt-BR"/>
        </w:rPr>
        <w:drawing>
          <wp:inline distT="0" distB="0" distL="0" distR="0">
            <wp:extent cx="3835976" cy="990784"/>
            <wp:effectExtent l="1905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835103" cy="990558"/>
                    </a:xfrm>
                    <a:prstGeom prst="rect">
                      <a:avLst/>
                    </a:prstGeom>
                    <a:noFill/>
                    <a:ln w="9525">
                      <a:noFill/>
                      <a:miter lim="800000"/>
                      <a:headEnd/>
                      <a:tailEnd/>
                    </a:ln>
                  </pic:spPr>
                </pic:pic>
              </a:graphicData>
            </a:graphic>
          </wp:inline>
        </w:drawing>
      </w:r>
    </w:p>
    <w:p w:rsidR="00C974F4" w:rsidRPr="007872C5" w:rsidRDefault="00C974F4" w:rsidP="00C974F4">
      <w:pPr>
        <w:pStyle w:val="Ttulo1"/>
        <w:spacing w:before="101"/>
        <w:jc w:val="both"/>
        <w:rPr>
          <w:rFonts w:ascii="Verdana" w:hAnsi="Verdana"/>
          <w:sz w:val="22"/>
          <w:szCs w:val="22"/>
        </w:rPr>
      </w:pPr>
      <w:r w:rsidRPr="007872C5">
        <w:rPr>
          <w:rFonts w:ascii="Verdana" w:hAnsi="Verdana"/>
          <w:sz w:val="22"/>
          <w:szCs w:val="22"/>
        </w:rPr>
        <w:t>SERVIÇOS PRELIMINARES E COMPLEMENTARES</w:t>
      </w:r>
    </w:p>
    <w:p w:rsidR="00C974F4" w:rsidRPr="007872C5" w:rsidRDefault="00C974F4" w:rsidP="00C974F4">
      <w:pPr>
        <w:pStyle w:val="Ttulo2"/>
        <w:keepLines w:val="0"/>
        <w:numPr>
          <w:ilvl w:val="1"/>
          <w:numId w:val="1"/>
        </w:numPr>
        <w:spacing w:before="271"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 xml:space="preserve">Serviços diversos visando à preparação e cuidados na obra, sendo os serviços preliminares os que promovem a </w:t>
      </w:r>
      <w:proofErr w:type="spellStart"/>
      <w:proofErr w:type="gramStart"/>
      <w:r w:rsidRPr="007872C5">
        <w:rPr>
          <w:rFonts w:ascii="Verdana" w:hAnsi="Verdana"/>
          <w:sz w:val="22"/>
          <w:szCs w:val="22"/>
        </w:rPr>
        <w:t>infra-estrutura</w:t>
      </w:r>
      <w:proofErr w:type="spellEnd"/>
      <w:proofErr w:type="gramEnd"/>
      <w:r w:rsidRPr="007872C5">
        <w:rPr>
          <w:rFonts w:ascii="Verdana" w:hAnsi="Verdana"/>
          <w:sz w:val="22"/>
          <w:szCs w:val="22"/>
        </w:rPr>
        <w:t xml:space="preserve"> e embasamento da construção, e os complementares os que vão garantir a entrega da obra em perfeito estado de utilização para os usuários, objetivando higiene e estética ideais.</w:t>
      </w:r>
    </w:p>
    <w:p w:rsidR="00C974F4" w:rsidRPr="007872C5" w:rsidRDefault="00C974F4" w:rsidP="00C974F4">
      <w:pPr>
        <w:pStyle w:val="Ttulo2"/>
        <w:keepLines w:val="0"/>
        <w:numPr>
          <w:ilvl w:val="0"/>
          <w:numId w:val="1"/>
        </w:numPr>
        <w:spacing w:before="240" w:after="60"/>
        <w:ind w:left="432" w:right="5590" w:hanging="432"/>
        <w:jc w:val="both"/>
        <w:rPr>
          <w:rFonts w:ascii="Verdana" w:hAnsi="Verdana"/>
          <w:sz w:val="22"/>
          <w:szCs w:val="22"/>
          <w:u w:val="single"/>
        </w:rPr>
      </w:pPr>
      <w:r w:rsidRPr="007872C5">
        <w:rPr>
          <w:rFonts w:ascii="Verdana" w:hAnsi="Verdana"/>
          <w:sz w:val="22"/>
          <w:szCs w:val="22"/>
        </w:rPr>
        <w:t xml:space="preserve">Recomendações Gerais: </w:t>
      </w:r>
    </w:p>
    <w:p w:rsidR="00C974F4" w:rsidRPr="008B5AD9" w:rsidRDefault="00C974F4" w:rsidP="00C974F4">
      <w:pPr>
        <w:pStyle w:val="Ttulo2"/>
        <w:keepLines w:val="0"/>
        <w:numPr>
          <w:ilvl w:val="0"/>
          <w:numId w:val="1"/>
        </w:numPr>
        <w:spacing w:before="240" w:after="60"/>
        <w:ind w:left="432" w:right="5590" w:hanging="432"/>
        <w:jc w:val="both"/>
        <w:rPr>
          <w:rFonts w:ascii="Verdana" w:hAnsi="Verdana"/>
          <w:b w:val="0"/>
          <w:sz w:val="22"/>
          <w:szCs w:val="22"/>
          <w:u w:val="single"/>
        </w:rPr>
      </w:pPr>
      <w:r w:rsidRPr="008B5AD9">
        <w:rPr>
          <w:rFonts w:ascii="Verdana" w:hAnsi="Verdana"/>
          <w:b w:val="0"/>
          <w:sz w:val="22"/>
          <w:szCs w:val="22"/>
          <w:u w:val="single"/>
        </w:rPr>
        <w:t>Para escavações:</w:t>
      </w:r>
      <w:proofErr w:type="gramStart"/>
      <w:r w:rsidRPr="008B5AD9">
        <w:rPr>
          <w:rFonts w:ascii="Verdana" w:hAnsi="Verdana"/>
          <w:b w:val="0"/>
          <w:sz w:val="22"/>
          <w:szCs w:val="22"/>
          <w:u w:val="single"/>
        </w:rPr>
        <w:t xml:space="preserve">  </w:t>
      </w:r>
    </w:p>
    <w:p w:rsidR="00C974F4" w:rsidRPr="007872C5" w:rsidRDefault="00C974F4" w:rsidP="00C974F4">
      <w:pPr>
        <w:pStyle w:val="Corpodetexto"/>
        <w:spacing w:before="7"/>
        <w:ind w:right="120"/>
        <w:rPr>
          <w:rFonts w:ascii="Verdana" w:hAnsi="Verdana"/>
          <w:sz w:val="22"/>
          <w:szCs w:val="22"/>
        </w:rPr>
      </w:pPr>
      <w:proofErr w:type="gramEnd"/>
      <w:r w:rsidRPr="007872C5">
        <w:rPr>
          <w:rFonts w:ascii="Verdana" w:hAnsi="Verdana"/>
          <w:sz w:val="22"/>
          <w:szCs w:val="22"/>
        </w:rPr>
        <w:t xml:space="preserve">A área de trabalho deverá ser previamente limpa, devendo ser retirados ou escorados solidamente árvores, rochas, equipamentos, materiais e objetos de </w:t>
      </w:r>
      <w:r w:rsidRPr="007872C5">
        <w:rPr>
          <w:rFonts w:ascii="Verdana" w:hAnsi="Verdana"/>
          <w:sz w:val="22"/>
          <w:szCs w:val="22"/>
        </w:rPr>
        <w:lastRenderedPageBreak/>
        <w:t>qualquer natureza, quando houver risco de comprometimento de sua estabilidade durante a execução de serviços.</w:t>
      </w:r>
    </w:p>
    <w:p w:rsidR="00C974F4" w:rsidRPr="007872C5" w:rsidRDefault="00C974F4" w:rsidP="00C974F4">
      <w:pPr>
        <w:pStyle w:val="Corpodetexto"/>
        <w:ind w:right="115"/>
        <w:rPr>
          <w:rFonts w:ascii="Verdana" w:hAnsi="Verdana"/>
          <w:sz w:val="22"/>
          <w:szCs w:val="22"/>
        </w:rPr>
      </w:pPr>
      <w:r w:rsidRPr="007872C5">
        <w:rPr>
          <w:rFonts w:ascii="Verdana" w:hAnsi="Verdana"/>
          <w:sz w:val="22"/>
          <w:szCs w:val="22"/>
        </w:rPr>
        <w:t xml:space="preserve">Muros, edificações vizinhas e todas as estruturas que possam ser afetadas pela escavação deverão ser </w:t>
      </w:r>
      <w:proofErr w:type="gramStart"/>
      <w:r w:rsidRPr="007872C5">
        <w:rPr>
          <w:rFonts w:ascii="Verdana" w:hAnsi="Verdana"/>
          <w:sz w:val="22"/>
          <w:szCs w:val="22"/>
        </w:rPr>
        <w:t>escoradas</w:t>
      </w:r>
      <w:proofErr w:type="gramEnd"/>
      <w:r w:rsidRPr="007872C5">
        <w:rPr>
          <w:rFonts w:ascii="Verdana" w:hAnsi="Verdana"/>
          <w:sz w:val="22"/>
          <w:szCs w:val="22"/>
        </w:rPr>
        <w:t>.</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Cuidados deverão ser tomados com a segurança dos trabalhadores, considerando a natureza do terreno e dos serviços a executar.</w:t>
      </w:r>
    </w:p>
    <w:p w:rsidR="00C974F4" w:rsidRPr="007872C5" w:rsidRDefault="00C974F4" w:rsidP="00C974F4">
      <w:pPr>
        <w:pStyle w:val="Corpodetexto"/>
        <w:spacing w:before="1"/>
        <w:rPr>
          <w:rFonts w:ascii="Verdana" w:hAnsi="Verdana"/>
          <w:sz w:val="22"/>
          <w:szCs w:val="22"/>
        </w:rPr>
      </w:pPr>
      <w:r w:rsidRPr="007872C5">
        <w:rPr>
          <w:rFonts w:ascii="Verdana" w:hAnsi="Verdana"/>
          <w:sz w:val="22"/>
          <w:szCs w:val="22"/>
        </w:rPr>
        <w:t xml:space="preserve">As escavações realizadas em vias públicas ou canteiros de obras deverão ter sinalização de advertência, inclusive noturna, e barreira de isolamento em todo o seu perímetro. </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Deverão ser previstos cuidados especiais quanto à drenagem e escoamento de águas pluviais.</w:t>
      </w:r>
    </w:p>
    <w:p w:rsidR="00C974F4" w:rsidRPr="007872C5" w:rsidRDefault="00C974F4" w:rsidP="00C974F4">
      <w:pPr>
        <w:pStyle w:val="Ttulo2"/>
        <w:keepLines w:val="0"/>
        <w:numPr>
          <w:ilvl w:val="1"/>
          <w:numId w:val="1"/>
        </w:numPr>
        <w:spacing w:before="240" w:after="60"/>
        <w:ind w:left="576" w:hanging="576"/>
        <w:jc w:val="both"/>
        <w:rPr>
          <w:rFonts w:ascii="Verdana" w:hAnsi="Verdana"/>
          <w:b w:val="0"/>
          <w:sz w:val="22"/>
          <w:szCs w:val="22"/>
          <w:u w:val="single"/>
        </w:rPr>
      </w:pPr>
      <w:r w:rsidRPr="007872C5">
        <w:rPr>
          <w:rFonts w:ascii="Verdana" w:hAnsi="Verdana"/>
          <w:b w:val="0"/>
          <w:sz w:val="22"/>
          <w:szCs w:val="22"/>
          <w:u w:val="single"/>
        </w:rPr>
        <w:t>Para armazenagem e estocagem de materiais, ordem e limpeza em canteiro de obras.</w:t>
      </w:r>
    </w:p>
    <w:p w:rsidR="00C974F4" w:rsidRPr="007872C5" w:rsidRDefault="00C974F4" w:rsidP="00C974F4">
      <w:pPr>
        <w:pStyle w:val="Corpodetexto"/>
        <w:spacing w:before="100"/>
        <w:ind w:right="116"/>
        <w:rPr>
          <w:rFonts w:ascii="Verdana" w:hAnsi="Verdana"/>
          <w:sz w:val="22"/>
          <w:szCs w:val="22"/>
        </w:rPr>
      </w:pPr>
      <w:r w:rsidRPr="007872C5">
        <w:rPr>
          <w:rFonts w:ascii="Verdana" w:hAnsi="Verdana"/>
          <w:sz w:val="22"/>
          <w:szCs w:val="22"/>
        </w:rPr>
        <w:t>O canteiro de obras deverá apresentar-se organizado, limpo e desimpedido, notadamente nas vias de circulação, passagens e escadarias.</w:t>
      </w:r>
    </w:p>
    <w:p w:rsidR="00C974F4" w:rsidRPr="007872C5" w:rsidRDefault="00C974F4" w:rsidP="00C974F4">
      <w:pPr>
        <w:pStyle w:val="Corpodetexto"/>
        <w:spacing w:before="100"/>
        <w:ind w:right="116"/>
        <w:rPr>
          <w:rFonts w:ascii="Verdana" w:hAnsi="Verdana"/>
          <w:sz w:val="22"/>
          <w:szCs w:val="22"/>
        </w:rPr>
      </w:pPr>
      <w:r w:rsidRPr="007872C5">
        <w:rPr>
          <w:rFonts w:ascii="Verdana" w:hAnsi="Verdana"/>
          <w:sz w:val="22"/>
          <w:szCs w:val="22"/>
        </w:rPr>
        <w:t xml:space="preserve">È obrigatório </w:t>
      </w:r>
      <w:proofErr w:type="gramStart"/>
      <w:r w:rsidRPr="007872C5">
        <w:rPr>
          <w:rFonts w:ascii="Verdana" w:hAnsi="Verdana"/>
          <w:sz w:val="22"/>
          <w:szCs w:val="22"/>
        </w:rPr>
        <w:t>a</w:t>
      </w:r>
      <w:proofErr w:type="gramEnd"/>
      <w:r w:rsidRPr="007872C5">
        <w:rPr>
          <w:rFonts w:ascii="Verdana" w:hAnsi="Verdana"/>
          <w:sz w:val="22"/>
          <w:szCs w:val="22"/>
        </w:rPr>
        <w:t xml:space="preserve"> instalação de placa de obra com as dimensões descritas em planilha, conforme orientação da Concedente exigindo as seguintes proporções: </w:t>
      </w:r>
    </w:p>
    <w:p w:rsidR="00C974F4" w:rsidRPr="008B5AD9" w:rsidRDefault="00C974F4" w:rsidP="00C974F4">
      <w:pPr>
        <w:pStyle w:val="Corpodetexto"/>
        <w:spacing w:before="100"/>
        <w:ind w:right="116"/>
        <w:rPr>
          <w:rFonts w:ascii="Verdana" w:hAnsi="Verdana"/>
          <w:b/>
          <w:sz w:val="22"/>
          <w:szCs w:val="22"/>
        </w:rPr>
      </w:pPr>
      <w:r w:rsidRPr="008B5AD9">
        <w:rPr>
          <w:rFonts w:ascii="Verdana" w:hAnsi="Verdana"/>
          <w:b/>
          <w:sz w:val="22"/>
          <w:szCs w:val="22"/>
        </w:rPr>
        <w:t xml:space="preserve">Medidas finais da placa: 8x3m, em chapa galvanizada e </w:t>
      </w:r>
      <w:proofErr w:type="spellStart"/>
      <w:r w:rsidRPr="008B5AD9">
        <w:rPr>
          <w:rFonts w:ascii="Verdana" w:hAnsi="Verdana"/>
          <w:b/>
          <w:sz w:val="22"/>
          <w:szCs w:val="22"/>
        </w:rPr>
        <w:t>adesivada</w:t>
      </w:r>
      <w:proofErr w:type="spellEnd"/>
      <w:r w:rsidRPr="008B5AD9">
        <w:rPr>
          <w:rFonts w:ascii="Verdana" w:hAnsi="Verdana"/>
          <w:b/>
          <w:sz w:val="22"/>
          <w:szCs w:val="22"/>
        </w:rPr>
        <w:t xml:space="preserve">. </w:t>
      </w:r>
    </w:p>
    <w:p w:rsidR="00C974F4" w:rsidRPr="007872C5" w:rsidRDefault="00C974F4" w:rsidP="00C974F4">
      <w:pPr>
        <w:pStyle w:val="Corpodetexto"/>
        <w:spacing w:before="1"/>
        <w:ind w:right="122"/>
        <w:rPr>
          <w:rFonts w:ascii="Verdana" w:hAnsi="Verdana"/>
          <w:sz w:val="22"/>
          <w:szCs w:val="22"/>
        </w:rPr>
      </w:pPr>
      <w:r w:rsidRPr="007872C5">
        <w:rPr>
          <w:rFonts w:ascii="Verdana" w:hAnsi="Verdana"/>
          <w:sz w:val="22"/>
          <w:szCs w:val="22"/>
        </w:rPr>
        <w:t>O entulho e quaisquer sobras de materiais deverão ser regularmente coletados e removidos.</w:t>
      </w:r>
    </w:p>
    <w:p w:rsidR="00C974F4" w:rsidRPr="007872C5" w:rsidRDefault="00C974F4" w:rsidP="00C974F4">
      <w:pPr>
        <w:pStyle w:val="Corpodetexto"/>
        <w:spacing w:before="1"/>
        <w:ind w:right="119"/>
        <w:rPr>
          <w:rFonts w:ascii="Verdana" w:hAnsi="Verdana"/>
          <w:sz w:val="22"/>
          <w:szCs w:val="22"/>
        </w:rPr>
      </w:pPr>
      <w:r w:rsidRPr="007872C5">
        <w:rPr>
          <w:rFonts w:ascii="Verdana" w:hAnsi="Verdana"/>
          <w:sz w:val="22"/>
          <w:szCs w:val="22"/>
        </w:rPr>
        <w:t>Por ocasião de sua remoção, deverão ser tomados cuidados especiais, de forma a evitar poeira excessiva e eventuais riscos.</w:t>
      </w:r>
    </w:p>
    <w:p w:rsidR="00C974F4" w:rsidRPr="007872C5" w:rsidRDefault="00C974F4" w:rsidP="00C974F4">
      <w:pPr>
        <w:pStyle w:val="Corpodetexto"/>
        <w:spacing w:before="1"/>
        <w:ind w:right="114"/>
        <w:rPr>
          <w:rFonts w:ascii="Verdana" w:hAnsi="Verdana"/>
          <w:sz w:val="22"/>
          <w:szCs w:val="22"/>
        </w:rPr>
      </w:pPr>
      <w:r w:rsidRPr="007872C5">
        <w:rPr>
          <w:rFonts w:ascii="Verdana" w:hAnsi="Verdana"/>
          <w:sz w:val="22"/>
          <w:szCs w:val="22"/>
        </w:rPr>
        <w:t>Quando houver diferença de nível, a remoção de entulhos ou sobras de materiais deverá ser realizada por meio de equipamentos mecânicos ou calhas fechadas.</w:t>
      </w:r>
    </w:p>
    <w:p w:rsidR="00C974F4" w:rsidRPr="007872C5" w:rsidRDefault="00C974F4" w:rsidP="00C974F4">
      <w:pPr>
        <w:pStyle w:val="Corpodetexto"/>
        <w:ind w:right="122"/>
        <w:rPr>
          <w:rFonts w:ascii="Verdana" w:hAnsi="Verdana"/>
          <w:sz w:val="22"/>
          <w:szCs w:val="22"/>
        </w:rPr>
      </w:pPr>
      <w:r w:rsidRPr="007872C5">
        <w:rPr>
          <w:rFonts w:ascii="Verdana" w:hAnsi="Verdana"/>
          <w:sz w:val="22"/>
          <w:szCs w:val="22"/>
        </w:rPr>
        <w:t>É proibida a queima de lixo ou qualquer outro material no interior do canteiro de obras.</w:t>
      </w:r>
    </w:p>
    <w:p w:rsidR="00C974F4" w:rsidRPr="007872C5" w:rsidRDefault="00C974F4" w:rsidP="00C974F4">
      <w:pPr>
        <w:pStyle w:val="Corpodetexto"/>
        <w:ind w:right="118"/>
        <w:rPr>
          <w:rFonts w:ascii="Verdana" w:hAnsi="Verdana"/>
          <w:sz w:val="22"/>
          <w:szCs w:val="22"/>
        </w:rPr>
      </w:pPr>
      <w:r w:rsidRPr="007872C5">
        <w:rPr>
          <w:rFonts w:ascii="Verdana" w:hAnsi="Verdana"/>
          <w:sz w:val="22"/>
          <w:szCs w:val="22"/>
        </w:rPr>
        <w:t>É proibido manter lixo ou entulho acumulado ou exposto em locais inadequados do canteiro de obras.</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 xml:space="preserve">Os materiais deverão ser armazenados e estocados de modo a não prejudicar o trânsito de pessoas e de trabalhadores, a </w:t>
      </w:r>
      <w:r w:rsidRPr="007872C5">
        <w:rPr>
          <w:rFonts w:ascii="Verdana" w:hAnsi="Verdana"/>
          <w:spacing w:val="-1"/>
          <w:sz w:val="22"/>
          <w:szCs w:val="22"/>
        </w:rPr>
        <w:t>circulação de materiais</w:t>
      </w:r>
      <w:r w:rsidRPr="007872C5">
        <w:rPr>
          <w:rFonts w:ascii="Verdana" w:hAnsi="Verdana"/>
          <w:sz w:val="22"/>
          <w:szCs w:val="22"/>
        </w:rPr>
        <w:t>.</w:t>
      </w:r>
      <w:r>
        <w:rPr>
          <w:rFonts w:ascii="Verdana" w:hAnsi="Verdana"/>
          <w:sz w:val="22"/>
          <w:szCs w:val="22"/>
        </w:rPr>
        <w:t xml:space="preserve"> </w:t>
      </w:r>
      <w:r w:rsidRPr="007872C5">
        <w:rPr>
          <w:rFonts w:ascii="Verdana" w:hAnsi="Verdana"/>
          <w:sz w:val="22"/>
          <w:szCs w:val="22"/>
        </w:rPr>
        <w:t>As pilhas de materiais, a granel ou embalados, deverão ter forma e altura que garantam a sua estabilidade e facilite o seu manuseio.</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 xml:space="preserve">O armazenamento deverá ser feito de modo a permitir que os materiais sejam retirados obedecendo à </w:t>
      </w:r>
      <w:r>
        <w:rPr>
          <w:rFonts w:ascii="Verdana" w:hAnsi="Verdana"/>
          <w:sz w:val="22"/>
          <w:szCs w:val="22"/>
        </w:rPr>
        <w:t>sequ</w:t>
      </w:r>
      <w:r w:rsidRPr="007872C5">
        <w:rPr>
          <w:rFonts w:ascii="Verdana" w:hAnsi="Verdana"/>
          <w:sz w:val="22"/>
          <w:szCs w:val="22"/>
        </w:rPr>
        <w:t>ência de utilização planejada, de forma a não prejudicar a estabilidade das pilhas.</w:t>
      </w:r>
      <w:r>
        <w:rPr>
          <w:rFonts w:ascii="Verdana" w:hAnsi="Verdana"/>
          <w:sz w:val="22"/>
          <w:szCs w:val="22"/>
        </w:rPr>
        <w:t xml:space="preserve"> </w:t>
      </w:r>
      <w:r w:rsidRPr="007872C5">
        <w:rPr>
          <w:rFonts w:ascii="Verdana" w:hAnsi="Verdana"/>
          <w:sz w:val="22"/>
          <w:szCs w:val="22"/>
        </w:rPr>
        <w:t>Os materiais não poderão ser empilhados diretamente sobre piso instável, úmido ou desnivelado.</w:t>
      </w:r>
    </w:p>
    <w:p w:rsidR="00C974F4" w:rsidRPr="007872C5" w:rsidRDefault="00C974F4" w:rsidP="00C974F4">
      <w:pPr>
        <w:pStyle w:val="Corpodetexto"/>
        <w:ind w:right="120"/>
        <w:rPr>
          <w:rFonts w:ascii="Verdana" w:hAnsi="Verdana"/>
          <w:sz w:val="22"/>
          <w:szCs w:val="22"/>
        </w:rPr>
      </w:pPr>
      <w:r w:rsidRPr="007872C5">
        <w:rPr>
          <w:rFonts w:ascii="Verdana" w:hAnsi="Verdana"/>
          <w:sz w:val="22"/>
          <w:szCs w:val="22"/>
        </w:rPr>
        <w:t xml:space="preserve">A cal virgem deverá ser </w:t>
      </w:r>
      <w:proofErr w:type="gramStart"/>
      <w:r w:rsidRPr="007872C5">
        <w:rPr>
          <w:rFonts w:ascii="Verdana" w:hAnsi="Verdana"/>
          <w:sz w:val="22"/>
          <w:szCs w:val="22"/>
        </w:rPr>
        <w:t>ar</w:t>
      </w:r>
      <w:r>
        <w:rPr>
          <w:rFonts w:ascii="Verdana" w:hAnsi="Verdana"/>
          <w:sz w:val="22"/>
          <w:szCs w:val="22"/>
        </w:rPr>
        <w:t>mazenado em local seco</w:t>
      </w:r>
      <w:proofErr w:type="gramEnd"/>
      <w:r>
        <w:rPr>
          <w:rFonts w:ascii="Verdana" w:hAnsi="Verdana"/>
          <w:sz w:val="22"/>
          <w:szCs w:val="22"/>
        </w:rPr>
        <w:t xml:space="preserve"> e arejado</w:t>
      </w:r>
      <w:r w:rsidRPr="007872C5">
        <w:rPr>
          <w:rFonts w:ascii="Verdana" w:hAnsi="Verdana"/>
          <w:sz w:val="22"/>
          <w:szCs w:val="22"/>
        </w:rPr>
        <w:t>. Os materiais tóxicos, corrosivos, inflamáveis ou explosivos deverão ser armazenados em locais isolados, apropriados, sinalizados e de acesso permitido somente a pessoas devidamente autorizadas. Estas deverão ter conhecimento prévio do procedimento a ser adotado em caso de eventual acidente.</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As madeiras retiradas de andaimes, tapumes, formas e escoramentos deverão ser empilhados, depois de retiradas ou rebatidos os pregos, arames e fitas de amarração.</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Atender também à Legislação específica para construção de canteiro de obras de cada município ou código de obras.</w:t>
      </w:r>
    </w:p>
    <w:p w:rsidR="00C974F4" w:rsidRPr="00683EB2" w:rsidRDefault="00C974F4" w:rsidP="00C974F4">
      <w:pPr>
        <w:pStyle w:val="Ttulo2"/>
        <w:keepLines w:val="0"/>
        <w:numPr>
          <w:ilvl w:val="1"/>
          <w:numId w:val="1"/>
        </w:numPr>
        <w:spacing w:before="240" w:after="60"/>
        <w:ind w:left="576" w:hanging="576"/>
        <w:jc w:val="both"/>
        <w:rPr>
          <w:rFonts w:ascii="Verdana" w:hAnsi="Verdana"/>
          <w:b w:val="0"/>
          <w:sz w:val="22"/>
          <w:szCs w:val="22"/>
          <w:u w:val="single"/>
        </w:rPr>
      </w:pPr>
      <w:r w:rsidRPr="00683EB2">
        <w:rPr>
          <w:rFonts w:ascii="Verdana" w:hAnsi="Verdana"/>
          <w:b w:val="0"/>
          <w:sz w:val="22"/>
          <w:szCs w:val="22"/>
          <w:u w:val="single"/>
        </w:rPr>
        <w:lastRenderedPageBreak/>
        <w:t>Para fechamento de obra:</w:t>
      </w:r>
    </w:p>
    <w:p w:rsidR="00C974F4" w:rsidRPr="007872C5" w:rsidRDefault="00C974F4" w:rsidP="00C974F4">
      <w:pPr>
        <w:pStyle w:val="Corpodetexto"/>
        <w:spacing w:before="100"/>
        <w:ind w:right="117"/>
        <w:rPr>
          <w:rFonts w:ascii="Verdana" w:hAnsi="Verdana"/>
          <w:sz w:val="22"/>
          <w:szCs w:val="22"/>
        </w:rPr>
      </w:pPr>
      <w:r w:rsidRPr="007872C5">
        <w:rPr>
          <w:rFonts w:ascii="Verdana" w:hAnsi="Verdana"/>
          <w:sz w:val="22"/>
          <w:szCs w:val="22"/>
        </w:rPr>
        <w:t>É obrigatória a colocação de tapumes ou barreiras sempre que se executarem atividades de construção, de forma a impedir o acesso de pessoas estranhas aos serviços.</w:t>
      </w:r>
    </w:p>
    <w:p w:rsidR="00C974F4" w:rsidRPr="007872C5" w:rsidRDefault="00C974F4" w:rsidP="00C974F4">
      <w:pPr>
        <w:pStyle w:val="Corpodetexto"/>
        <w:spacing w:before="1"/>
        <w:ind w:right="121"/>
        <w:rPr>
          <w:rFonts w:ascii="Verdana" w:hAnsi="Verdana"/>
          <w:sz w:val="22"/>
          <w:szCs w:val="22"/>
        </w:rPr>
      </w:pPr>
      <w:r w:rsidRPr="007872C5">
        <w:rPr>
          <w:rFonts w:ascii="Verdana" w:hAnsi="Verdana"/>
          <w:sz w:val="22"/>
          <w:szCs w:val="22"/>
        </w:rPr>
        <w:t>Os tapumes deverão ser construídos e fixados de forma resistente, e ter altura mínima de 2,20 m (dois metros e vinte centímetros) em relação ao nível do terreno.</w:t>
      </w:r>
    </w:p>
    <w:p w:rsidR="00C974F4" w:rsidRPr="007872C5" w:rsidRDefault="00C974F4" w:rsidP="00C974F4">
      <w:pPr>
        <w:pStyle w:val="Corpodetexto"/>
        <w:spacing w:before="1"/>
        <w:ind w:right="100"/>
        <w:rPr>
          <w:rFonts w:ascii="Verdana" w:hAnsi="Verdana"/>
          <w:sz w:val="22"/>
          <w:szCs w:val="22"/>
        </w:rPr>
      </w:pPr>
      <w:r w:rsidRPr="007872C5">
        <w:rPr>
          <w:rFonts w:ascii="Verdana" w:hAnsi="Verdana"/>
          <w:sz w:val="22"/>
          <w:szCs w:val="22"/>
        </w:rPr>
        <w:t xml:space="preserve">Em construções com mais de </w:t>
      </w:r>
      <w:proofErr w:type="gramStart"/>
      <w:r w:rsidRPr="007872C5">
        <w:rPr>
          <w:rFonts w:ascii="Verdana" w:hAnsi="Verdana"/>
          <w:sz w:val="22"/>
          <w:szCs w:val="22"/>
        </w:rPr>
        <w:t>2</w:t>
      </w:r>
      <w:proofErr w:type="gramEnd"/>
      <w:r w:rsidRPr="007872C5">
        <w:rPr>
          <w:rFonts w:ascii="Verdana" w:hAnsi="Verdana"/>
          <w:sz w:val="22"/>
          <w:szCs w:val="22"/>
        </w:rPr>
        <w:t>(dois) pavimentos a partir do nível do meio-fio, executada no alinhamento do logradouro, é obrigatória a construção de galerias sobre o passeio,  com altura interna livre de no mínimo 3,00m (três metros), atendendo, se for executada, as demais exigências da NR18. Existindo risco de queda de materiais nas edificações vizinhas, estas deverão ser protegidas.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 xml:space="preserve">LIMPEZA DA OBRA </w:t>
      </w:r>
    </w:p>
    <w:p w:rsidR="00C974F4" w:rsidRPr="007872C5" w:rsidRDefault="00C974F4" w:rsidP="00C974F4">
      <w:pPr>
        <w:pStyle w:val="Ttulo2"/>
        <w:keepLines w:val="0"/>
        <w:numPr>
          <w:ilvl w:val="1"/>
          <w:numId w:val="1"/>
        </w:numPr>
        <w:spacing w:before="273" w:after="60"/>
        <w:ind w:left="576" w:hanging="576"/>
        <w:jc w:val="both"/>
        <w:rPr>
          <w:rFonts w:ascii="Verdana" w:hAnsi="Verdana"/>
          <w:sz w:val="22"/>
          <w:szCs w:val="22"/>
        </w:rPr>
      </w:pPr>
      <w:r w:rsidRPr="007872C5">
        <w:rPr>
          <w:rFonts w:ascii="Verdana" w:hAnsi="Verdana"/>
          <w:sz w:val="22"/>
          <w:szCs w:val="22"/>
        </w:rPr>
        <w:t>Descrição:</w:t>
      </w:r>
    </w:p>
    <w:p w:rsidR="00C974F4" w:rsidRPr="007872C5" w:rsidRDefault="00C974F4" w:rsidP="00C974F4">
      <w:pPr>
        <w:pStyle w:val="Corpodetexto"/>
        <w:rPr>
          <w:rFonts w:ascii="Verdana" w:hAnsi="Verdana"/>
          <w:sz w:val="22"/>
          <w:szCs w:val="22"/>
        </w:rPr>
      </w:pPr>
      <w:r w:rsidRPr="007872C5">
        <w:rPr>
          <w:rFonts w:ascii="Verdana" w:hAnsi="Verdana"/>
          <w:sz w:val="22"/>
          <w:szCs w:val="22"/>
        </w:rPr>
        <w:t>Limpeza geral de pisos, paredes, vidros, equipamentos (bancadas, louças, metais, etc.), brinquedos, instalações e áreas externas.</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Aplicação:</w:t>
      </w:r>
    </w:p>
    <w:p w:rsidR="00C974F4" w:rsidRPr="007872C5" w:rsidRDefault="00C974F4" w:rsidP="00C974F4">
      <w:pPr>
        <w:pStyle w:val="Corpodetexto"/>
        <w:rPr>
          <w:rFonts w:ascii="Verdana" w:hAnsi="Verdana"/>
          <w:sz w:val="22"/>
          <w:szCs w:val="22"/>
        </w:rPr>
      </w:pPr>
      <w:r>
        <w:rPr>
          <w:rFonts w:ascii="Verdana" w:hAnsi="Verdana"/>
          <w:sz w:val="22"/>
          <w:szCs w:val="22"/>
        </w:rPr>
        <w:t>Na área da praça</w:t>
      </w:r>
      <w:r w:rsidRPr="007872C5">
        <w:rPr>
          <w:rFonts w:ascii="Verdana" w:hAnsi="Verdana"/>
          <w:sz w:val="22"/>
          <w:szCs w:val="22"/>
        </w:rPr>
        <w:t xml:space="preserve">, sendo </w:t>
      </w:r>
      <w:r>
        <w:rPr>
          <w:rFonts w:ascii="Verdana" w:hAnsi="Verdana"/>
          <w:sz w:val="22"/>
          <w:szCs w:val="22"/>
        </w:rPr>
        <w:t>descontada a área de canteiro</w:t>
      </w:r>
      <w:r w:rsidRPr="007872C5">
        <w:rPr>
          <w:rFonts w:ascii="Verdana" w:hAnsi="Verdana"/>
          <w:sz w:val="22"/>
          <w:szCs w:val="22"/>
        </w:rPr>
        <w:t xml:space="preserve"> e demais partes </w:t>
      </w:r>
      <w:proofErr w:type="gramStart"/>
      <w:r w:rsidRPr="007872C5">
        <w:rPr>
          <w:rFonts w:ascii="Verdana" w:hAnsi="Verdana"/>
          <w:sz w:val="22"/>
          <w:szCs w:val="22"/>
        </w:rPr>
        <w:t>recém construídas</w:t>
      </w:r>
      <w:proofErr w:type="gramEnd"/>
      <w:r w:rsidRPr="007872C5">
        <w:rPr>
          <w:rFonts w:ascii="Verdana" w:hAnsi="Verdana"/>
          <w:sz w:val="22"/>
          <w:szCs w:val="22"/>
        </w:rPr>
        <w:t xml:space="preserve"> e ou reformadas. </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Execução:</w:t>
      </w:r>
    </w:p>
    <w:p w:rsidR="00C974F4" w:rsidRPr="007872C5" w:rsidRDefault="00C974F4" w:rsidP="00C974F4">
      <w:pPr>
        <w:pStyle w:val="Corpodetexto"/>
        <w:ind w:right="120"/>
        <w:rPr>
          <w:rFonts w:ascii="Verdana" w:hAnsi="Verdana"/>
          <w:sz w:val="22"/>
          <w:szCs w:val="22"/>
        </w:rPr>
      </w:pPr>
      <w:r w:rsidRPr="007872C5">
        <w:rPr>
          <w:rFonts w:ascii="Verdana" w:hAnsi="Verdana"/>
          <w:sz w:val="22"/>
          <w:szCs w:val="22"/>
        </w:rPr>
        <w:t>Usar para a limpeza, de modo geral, água e sabão neutro; o</w:t>
      </w:r>
      <w:r>
        <w:rPr>
          <w:rFonts w:ascii="Verdana" w:hAnsi="Verdana"/>
          <w:sz w:val="22"/>
          <w:szCs w:val="22"/>
        </w:rPr>
        <w:t xml:space="preserve"> </w:t>
      </w:r>
      <w:r w:rsidRPr="007872C5">
        <w:rPr>
          <w:rFonts w:ascii="Verdana" w:hAnsi="Verdana"/>
          <w:sz w:val="22"/>
          <w:szCs w:val="22"/>
        </w:rPr>
        <w:t>uso de detergentes, solventes e removedores químicos deverão ser restritos e feitos de modo a não causar danos nas superfícies ou peças.</w:t>
      </w:r>
    </w:p>
    <w:p w:rsidR="00C974F4" w:rsidRPr="007872C5" w:rsidRDefault="00C974F4" w:rsidP="00C974F4">
      <w:pPr>
        <w:pStyle w:val="Corpodetexto"/>
        <w:ind w:right="122"/>
        <w:rPr>
          <w:rFonts w:ascii="Verdana" w:hAnsi="Verdana"/>
          <w:sz w:val="22"/>
          <w:szCs w:val="22"/>
        </w:rPr>
      </w:pPr>
      <w:r w:rsidRPr="007872C5">
        <w:rPr>
          <w:rFonts w:ascii="Verdana" w:hAnsi="Verdana"/>
          <w:sz w:val="22"/>
          <w:szCs w:val="22"/>
        </w:rPr>
        <w:t xml:space="preserve">Todos os respingos de tintas, argamassas, óleos, graxas e sujeiras em geral deverão ser </w:t>
      </w:r>
      <w:proofErr w:type="gramStart"/>
      <w:r w:rsidRPr="007872C5">
        <w:rPr>
          <w:rFonts w:ascii="Verdana" w:hAnsi="Verdana"/>
          <w:sz w:val="22"/>
          <w:szCs w:val="22"/>
        </w:rPr>
        <w:t>raspadas e limpas</w:t>
      </w:r>
      <w:proofErr w:type="gramEnd"/>
      <w:r w:rsidRPr="007872C5">
        <w:rPr>
          <w:rFonts w:ascii="Verdana" w:hAnsi="Verdana"/>
          <w:sz w:val="22"/>
          <w:szCs w:val="22"/>
        </w:rPr>
        <w:t>.</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As ferragens cromadas em geral, deverão ser limpas com removedor adequado e nunca com abrasivos, palhas de aço e saponáceos, e após a limpeza deverão ser polidas com flanela seca.</w:t>
      </w:r>
    </w:p>
    <w:p w:rsidR="00C974F4" w:rsidRPr="007872C5" w:rsidRDefault="00C974F4" w:rsidP="00C974F4">
      <w:pPr>
        <w:pStyle w:val="Corpodetexto"/>
        <w:ind w:right="116"/>
        <w:rPr>
          <w:rFonts w:ascii="Verdana" w:hAnsi="Verdana"/>
          <w:sz w:val="22"/>
          <w:szCs w:val="22"/>
        </w:rPr>
      </w:pPr>
      <w:r w:rsidRPr="007872C5">
        <w:rPr>
          <w:rFonts w:ascii="Verdana" w:hAnsi="Verdana"/>
          <w:sz w:val="22"/>
          <w:szCs w:val="22"/>
        </w:rPr>
        <w:t>O entulho, restos de materiais, andaimes e outros equipamentos da obra deverão ser totalmente removidos da obra.</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Recebimento:</w:t>
      </w:r>
    </w:p>
    <w:p w:rsidR="00C974F4" w:rsidRPr="007872C5" w:rsidRDefault="00C974F4" w:rsidP="00C974F4">
      <w:pPr>
        <w:pStyle w:val="Corpodetexto"/>
        <w:rPr>
          <w:rFonts w:ascii="Verdana" w:hAnsi="Verdana"/>
          <w:sz w:val="22"/>
          <w:szCs w:val="22"/>
        </w:rPr>
      </w:pPr>
      <w:r w:rsidRPr="007872C5">
        <w:rPr>
          <w:rFonts w:ascii="Verdana" w:hAnsi="Verdana"/>
          <w:spacing w:val="-1"/>
          <w:sz w:val="22"/>
          <w:szCs w:val="22"/>
        </w:rPr>
        <w:t xml:space="preserve">Atendidas as condições de execução, a obra deverá </w:t>
      </w:r>
      <w:r w:rsidRPr="007872C5">
        <w:rPr>
          <w:rFonts w:ascii="Verdana" w:hAnsi="Verdana"/>
          <w:sz w:val="22"/>
          <w:szCs w:val="22"/>
        </w:rPr>
        <w:t>apresentar-se completamente limpa, pronta para utilização.</w:t>
      </w: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 xml:space="preserve">LIMPEZA DO TERRENO </w:t>
      </w:r>
    </w:p>
    <w:p w:rsidR="00C974F4" w:rsidRPr="007872C5" w:rsidRDefault="00C974F4" w:rsidP="00C974F4">
      <w:pPr>
        <w:pStyle w:val="Ttulo1"/>
        <w:spacing w:before="1"/>
        <w:jc w:val="both"/>
        <w:rPr>
          <w:rFonts w:ascii="Verdana" w:hAnsi="Verdana"/>
          <w:sz w:val="22"/>
          <w:szCs w:val="22"/>
        </w:rPr>
      </w:pPr>
    </w:p>
    <w:p w:rsidR="00C974F4" w:rsidRPr="007872C5" w:rsidRDefault="00C974F4" w:rsidP="00C974F4">
      <w:pPr>
        <w:pStyle w:val="Ttulo1"/>
        <w:spacing w:before="1"/>
        <w:jc w:val="both"/>
        <w:rPr>
          <w:rFonts w:ascii="Verdana" w:hAnsi="Verdana"/>
          <w:sz w:val="22"/>
          <w:szCs w:val="22"/>
        </w:rPr>
      </w:pPr>
      <w:r w:rsidRPr="007872C5">
        <w:rPr>
          <w:rFonts w:ascii="Verdana" w:hAnsi="Verdana"/>
          <w:sz w:val="22"/>
          <w:szCs w:val="22"/>
        </w:rPr>
        <w:t>Descrição:</w:t>
      </w:r>
    </w:p>
    <w:p w:rsidR="00C974F4" w:rsidRPr="007872C5" w:rsidRDefault="00C974F4" w:rsidP="00C974F4">
      <w:pPr>
        <w:pStyle w:val="Corpodetexto"/>
        <w:ind w:right="118"/>
        <w:rPr>
          <w:rFonts w:ascii="Verdana" w:hAnsi="Verdana"/>
          <w:sz w:val="22"/>
          <w:szCs w:val="22"/>
        </w:rPr>
      </w:pPr>
      <w:r w:rsidRPr="007872C5">
        <w:rPr>
          <w:rFonts w:ascii="Verdana" w:hAnsi="Verdana"/>
          <w:sz w:val="22"/>
          <w:szCs w:val="22"/>
        </w:rPr>
        <w:t>Limpeza e raspagem do terreno, incluindo retirada de raízes e troncos</w:t>
      </w:r>
      <w:r>
        <w:rPr>
          <w:rFonts w:ascii="Verdana" w:hAnsi="Verdana"/>
          <w:sz w:val="22"/>
          <w:szCs w:val="22"/>
        </w:rPr>
        <w:t xml:space="preserve">, </w:t>
      </w:r>
      <w:r w:rsidRPr="007872C5">
        <w:rPr>
          <w:rFonts w:ascii="Verdana" w:hAnsi="Verdana"/>
          <w:sz w:val="22"/>
          <w:szCs w:val="22"/>
        </w:rPr>
        <w:t>entulh</w:t>
      </w:r>
      <w:r>
        <w:rPr>
          <w:rFonts w:ascii="Verdana" w:hAnsi="Verdana"/>
          <w:sz w:val="22"/>
          <w:szCs w:val="22"/>
        </w:rPr>
        <w:t xml:space="preserve">os ou qualquer tipo de material, objetos </w:t>
      </w:r>
      <w:r w:rsidRPr="007872C5">
        <w:rPr>
          <w:rFonts w:ascii="Verdana" w:hAnsi="Verdana"/>
          <w:sz w:val="22"/>
          <w:szCs w:val="22"/>
        </w:rPr>
        <w:t>ou vegetação</w:t>
      </w:r>
      <w:r>
        <w:rPr>
          <w:rFonts w:ascii="Verdana" w:hAnsi="Verdana"/>
          <w:sz w:val="22"/>
          <w:szCs w:val="22"/>
        </w:rPr>
        <w:t>.</w:t>
      </w:r>
    </w:p>
    <w:p w:rsidR="00C974F4" w:rsidRPr="007872C5" w:rsidRDefault="00C974F4" w:rsidP="00C974F4">
      <w:pPr>
        <w:pStyle w:val="Corpodetexto"/>
        <w:spacing w:before="3"/>
        <w:ind w:right="119"/>
        <w:rPr>
          <w:rFonts w:ascii="Verdana" w:hAnsi="Verdana"/>
          <w:sz w:val="22"/>
          <w:szCs w:val="22"/>
        </w:rPr>
      </w:pPr>
      <w:r w:rsidRPr="007872C5">
        <w:rPr>
          <w:rFonts w:ascii="Verdana" w:hAnsi="Verdana"/>
          <w:sz w:val="22"/>
          <w:szCs w:val="22"/>
        </w:rPr>
        <w:t xml:space="preserve">Manutenção periódica da limpeza, incluindo a remoção de detritos e entulhos da própria obra, até a entrega definitiva pela </w:t>
      </w:r>
      <w:r w:rsidRPr="007872C5">
        <w:rPr>
          <w:rFonts w:ascii="Verdana" w:hAnsi="Verdana"/>
          <w:b/>
          <w:sz w:val="22"/>
          <w:szCs w:val="22"/>
        </w:rPr>
        <w:t>Contratada</w:t>
      </w:r>
      <w:r w:rsidRPr="007872C5">
        <w:rPr>
          <w:rFonts w:ascii="Verdana" w:hAnsi="Verdana"/>
          <w:sz w:val="22"/>
          <w:szCs w:val="22"/>
        </w:rPr>
        <w:t>.</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Aplicação:</w:t>
      </w:r>
    </w:p>
    <w:p w:rsidR="00C974F4" w:rsidRPr="007872C5" w:rsidRDefault="00C974F4" w:rsidP="00C974F4">
      <w:pPr>
        <w:pStyle w:val="Corpodetexto"/>
        <w:rPr>
          <w:rFonts w:ascii="Verdana" w:hAnsi="Verdana"/>
          <w:sz w:val="22"/>
          <w:szCs w:val="22"/>
        </w:rPr>
      </w:pPr>
      <w:r w:rsidRPr="007872C5">
        <w:rPr>
          <w:rFonts w:ascii="Verdana" w:hAnsi="Verdana"/>
          <w:sz w:val="22"/>
          <w:szCs w:val="22"/>
        </w:rPr>
        <w:t>Em todo o terreno demarcado em projeto</w:t>
      </w:r>
      <w:r>
        <w:rPr>
          <w:rFonts w:ascii="Verdana" w:hAnsi="Verdana"/>
          <w:sz w:val="22"/>
          <w:szCs w:val="22"/>
        </w:rPr>
        <w:t xml:space="preserve"> (335,91</w:t>
      </w:r>
      <w:r w:rsidRPr="007872C5">
        <w:rPr>
          <w:rFonts w:ascii="Verdana" w:hAnsi="Verdana"/>
          <w:sz w:val="22"/>
          <w:szCs w:val="22"/>
        </w:rPr>
        <w:t xml:space="preserve"> m²).</w:t>
      </w:r>
    </w:p>
    <w:p w:rsidR="00C974F4" w:rsidRPr="007872C5" w:rsidRDefault="00C974F4" w:rsidP="00C974F4">
      <w:pPr>
        <w:pStyle w:val="Ttulo2"/>
        <w:keepLines w:val="0"/>
        <w:numPr>
          <w:ilvl w:val="1"/>
          <w:numId w:val="1"/>
        </w:numPr>
        <w:spacing w:before="100" w:after="60"/>
        <w:ind w:left="576" w:hanging="576"/>
        <w:jc w:val="both"/>
        <w:rPr>
          <w:rFonts w:ascii="Verdana" w:hAnsi="Verdana"/>
          <w:sz w:val="22"/>
          <w:szCs w:val="22"/>
        </w:rPr>
      </w:pPr>
      <w:r w:rsidRPr="007872C5">
        <w:rPr>
          <w:rFonts w:ascii="Verdana" w:hAnsi="Verdana"/>
          <w:sz w:val="22"/>
          <w:szCs w:val="22"/>
        </w:rPr>
        <w:lastRenderedPageBreak/>
        <w:t>Execução:</w:t>
      </w:r>
    </w:p>
    <w:p w:rsidR="00C974F4" w:rsidRPr="007872C5" w:rsidRDefault="00C974F4" w:rsidP="00C974F4">
      <w:pPr>
        <w:pStyle w:val="Corpodetexto"/>
        <w:ind w:right="116"/>
        <w:rPr>
          <w:rFonts w:ascii="Verdana" w:hAnsi="Verdana"/>
          <w:sz w:val="22"/>
          <w:szCs w:val="22"/>
        </w:rPr>
      </w:pPr>
      <w:r w:rsidRPr="007872C5">
        <w:rPr>
          <w:rFonts w:ascii="Verdana" w:hAnsi="Verdana"/>
          <w:sz w:val="22"/>
          <w:szCs w:val="22"/>
        </w:rPr>
        <w:t>Fica a cargo de a Contratada obter, se necessário, a autorização para locais de bota-fora, junto aos órgãos competentes se o caso.</w:t>
      </w:r>
    </w:p>
    <w:p w:rsidR="00C974F4" w:rsidRPr="007872C5" w:rsidRDefault="00C974F4" w:rsidP="00C974F4">
      <w:pPr>
        <w:pStyle w:val="Corpodetexto"/>
        <w:spacing w:before="1"/>
        <w:ind w:right="117"/>
        <w:rPr>
          <w:rFonts w:ascii="Verdana" w:hAnsi="Verdana"/>
          <w:sz w:val="22"/>
          <w:szCs w:val="22"/>
        </w:rPr>
      </w:pPr>
      <w:r w:rsidRPr="007872C5">
        <w:rPr>
          <w:rFonts w:ascii="Verdana" w:hAnsi="Verdana"/>
          <w:sz w:val="22"/>
          <w:szCs w:val="22"/>
        </w:rPr>
        <w:t xml:space="preserve">O local de bota-fora deverá ser previamente aprovado pela Fiscalização, se o caso. </w:t>
      </w:r>
    </w:p>
    <w:p w:rsidR="00C974F4" w:rsidRPr="007872C5" w:rsidRDefault="00C974F4" w:rsidP="00C974F4">
      <w:pPr>
        <w:pStyle w:val="Corpodetexto"/>
        <w:spacing w:before="1"/>
        <w:ind w:right="113"/>
        <w:rPr>
          <w:rFonts w:ascii="Verdana" w:hAnsi="Verdana"/>
          <w:sz w:val="22"/>
          <w:szCs w:val="22"/>
        </w:rPr>
      </w:pPr>
      <w:r>
        <w:rPr>
          <w:rFonts w:ascii="Verdana" w:hAnsi="Verdana"/>
          <w:sz w:val="22"/>
          <w:szCs w:val="22"/>
        </w:rPr>
        <w:t xml:space="preserve">A </w:t>
      </w:r>
      <w:r w:rsidRPr="007872C5">
        <w:rPr>
          <w:rFonts w:ascii="Verdana" w:hAnsi="Verdana"/>
          <w:sz w:val="22"/>
          <w:szCs w:val="22"/>
        </w:rPr>
        <w:t>implantação das instalações do canteiro de obras estudada de modo a evitar a remoção desnecessária de árvores de porte.</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Deverá ser executado manual e/ou mecanicamente os serviços de: roçado, capina, destocamento e remoção, inclusive de troncos, raízes e entulhos.</w:t>
      </w:r>
    </w:p>
    <w:p w:rsidR="00C974F4" w:rsidRPr="007872C5" w:rsidRDefault="00C974F4" w:rsidP="00C974F4">
      <w:pPr>
        <w:pStyle w:val="Corpodetexto"/>
        <w:ind w:right="117"/>
        <w:rPr>
          <w:rFonts w:ascii="Verdana" w:hAnsi="Verdana"/>
          <w:sz w:val="22"/>
          <w:szCs w:val="22"/>
        </w:rPr>
      </w:pPr>
      <w:r w:rsidRPr="007872C5">
        <w:rPr>
          <w:rFonts w:ascii="Verdana" w:hAnsi="Verdana"/>
          <w:sz w:val="22"/>
          <w:szCs w:val="22"/>
        </w:rPr>
        <w:t>A queima não será permitida e, de qualquer modo, não deverá ser realizada em áreas destinadas a plantio.</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Na limpeza, deverão ser regularizadas as áreas não previstas para movimento de terra, com desníveis de até 20 cm, visando o fácil escoamento de águas pluviais.</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PAISAGISMO</w:t>
      </w:r>
    </w:p>
    <w:p w:rsidR="00C974F4" w:rsidRPr="007872C5" w:rsidRDefault="00C974F4" w:rsidP="00C974F4">
      <w:pPr>
        <w:pStyle w:val="Corpodetexto"/>
        <w:spacing w:before="281"/>
        <w:ind w:right="116"/>
        <w:rPr>
          <w:rFonts w:ascii="Verdana" w:hAnsi="Verdana"/>
          <w:sz w:val="22"/>
          <w:szCs w:val="22"/>
        </w:rPr>
      </w:pPr>
      <w:r w:rsidRPr="007872C5">
        <w:rPr>
          <w:rFonts w:ascii="Verdana" w:hAnsi="Verdana"/>
          <w:sz w:val="22"/>
          <w:szCs w:val="22"/>
        </w:rPr>
        <w:t>A preparação do terreno a receber a vegetação deverá ser feita de maneira que todo e qualquer tipo de vegetação rasteira ou entulho existente seja retirado, possibilitando assim a colocação de terra vegetal.</w:t>
      </w:r>
    </w:p>
    <w:p w:rsidR="00C974F4" w:rsidRPr="007872C5" w:rsidRDefault="00C974F4" w:rsidP="00C974F4">
      <w:pPr>
        <w:pStyle w:val="Corpodetexto"/>
        <w:ind w:right="119"/>
        <w:rPr>
          <w:rFonts w:ascii="Verdana" w:hAnsi="Verdana"/>
          <w:sz w:val="22"/>
          <w:szCs w:val="22"/>
        </w:rPr>
      </w:pPr>
      <w:r w:rsidRPr="007872C5">
        <w:rPr>
          <w:rFonts w:ascii="Verdana" w:hAnsi="Verdana"/>
          <w:sz w:val="22"/>
          <w:szCs w:val="22"/>
        </w:rPr>
        <w:t>Quando do plantio a cova terá medidas mínimas de 0,60 x 0,60 x 0,60 m e deverá ser adicionado junto à terra vegetal, adubo orgânico com a finalidade de melhorar o desenvolvimento das plantas.</w:t>
      </w:r>
    </w:p>
    <w:p w:rsidR="00C974F4" w:rsidRPr="007872C5" w:rsidRDefault="00C974F4" w:rsidP="00C974F4">
      <w:pPr>
        <w:pStyle w:val="Corpodetexto"/>
        <w:keepNext/>
        <w:ind w:right="119"/>
        <w:jc w:val="center"/>
        <w:rPr>
          <w:rFonts w:ascii="Verdana" w:hAnsi="Verdana"/>
          <w:sz w:val="22"/>
          <w:szCs w:val="22"/>
        </w:rPr>
      </w:pPr>
      <w:r w:rsidRPr="007872C5">
        <w:rPr>
          <w:rFonts w:ascii="Verdana" w:hAnsi="Verdana"/>
          <w:noProof/>
          <w:sz w:val="22"/>
          <w:szCs w:val="22"/>
          <w:lang w:eastAsia="pt-BR"/>
        </w:rPr>
        <w:drawing>
          <wp:inline distT="0" distB="0" distL="0" distR="0">
            <wp:extent cx="4791075" cy="1738817"/>
            <wp:effectExtent l="19050" t="0" r="9525" b="0"/>
            <wp:docPr id="11"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791075" cy="1738817"/>
                    </a:xfrm>
                    <a:prstGeom prst="rect">
                      <a:avLst/>
                    </a:prstGeom>
                    <a:noFill/>
                    <a:ln w="9525">
                      <a:noFill/>
                      <a:miter lim="800000"/>
                      <a:headEnd/>
                      <a:tailEnd/>
                    </a:ln>
                  </pic:spPr>
                </pic:pic>
              </a:graphicData>
            </a:graphic>
          </wp:inline>
        </w:drawing>
      </w:r>
    </w:p>
    <w:p w:rsidR="00C974F4" w:rsidRPr="007872C5" w:rsidRDefault="00C974F4" w:rsidP="00C974F4">
      <w:pPr>
        <w:pStyle w:val="Legenda"/>
        <w:jc w:val="center"/>
        <w:rPr>
          <w:rFonts w:ascii="Verdana" w:hAnsi="Verdana"/>
          <w:sz w:val="22"/>
          <w:szCs w:val="22"/>
        </w:rPr>
      </w:pPr>
      <w:r w:rsidRPr="007872C5">
        <w:rPr>
          <w:rFonts w:ascii="Verdana" w:hAnsi="Verdana"/>
          <w:sz w:val="22"/>
          <w:szCs w:val="22"/>
        </w:rPr>
        <w:t xml:space="preserve">Figura </w:t>
      </w:r>
      <w:r w:rsidR="00A27260" w:rsidRPr="007872C5">
        <w:rPr>
          <w:rFonts w:ascii="Verdana" w:hAnsi="Verdana"/>
          <w:sz w:val="22"/>
          <w:szCs w:val="22"/>
        </w:rPr>
        <w:fldChar w:fldCharType="begin"/>
      </w:r>
      <w:r w:rsidRPr="007872C5">
        <w:rPr>
          <w:rFonts w:ascii="Verdana" w:hAnsi="Verdana"/>
          <w:sz w:val="22"/>
          <w:szCs w:val="22"/>
        </w:rPr>
        <w:instrText xml:space="preserve"> SEQ Figura \* ARABIC </w:instrText>
      </w:r>
      <w:r w:rsidR="00A27260" w:rsidRPr="007872C5">
        <w:rPr>
          <w:rFonts w:ascii="Verdana" w:hAnsi="Verdana"/>
          <w:sz w:val="22"/>
          <w:szCs w:val="22"/>
        </w:rPr>
        <w:fldChar w:fldCharType="separate"/>
      </w:r>
      <w:r w:rsidR="00731E11">
        <w:rPr>
          <w:rFonts w:ascii="Verdana" w:hAnsi="Verdana"/>
          <w:noProof/>
          <w:sz w:val="22"/>
          <w:szCs w:val="22"/>
        </w:rPr>
        <w:t>3</w:t>
      </w:r>
      <w:r w:rsidR="00A27260" w:rsidRPr="007872C5">
        <w:rPr>
          <w:rFonts w:ascii="Verdana" w:hAnsi="Verdana"/>
          <w:sz w:val="22"/>
          <w:szCs w:val="22"/>
        </w:rPr>
        <w:fldChar w:fldCharType="end"/>
      </w:r>
      <w:r w:rsidRPr="007872C5">
        <w:rPr>
          <w:rFonts w:ascii="Verdana" w:hAnsi="Verdana"/>
          <w:sz w:val="22"/>
          <w:szCs w:val="22"/>
        </w:rPr>
        <w:t>- abertura de cova e adubação adequada</w:t>
      </w:r>
    </w:p>
    <w:p w:rsidR="00C974F4" w:rsidRPr="007872C5" w:rsidRDefault="00C974F4" w:rsidP="00C974F4">
      <w:pPr>
        <w:pStyle w:val="Corpodetexto"/>
        <w:ind w:right="120"/>
        <w:rPr>
          <w:rFonts w:ascii="Verdana" w:hAnsi="Verdana"/>
          <w:sz w:val="22"/>
          <w:szCs w:val="22"/>
        </w:rPr>
      </w:pPr>
      <w:r w:rsidRPr="007872C5">
        <w:rPr>
          <w:rFonts w:ascii="Verdana" w:hAnsi="Verdana"/>
          <w:sz w:val="22"/>
          <w:szCs w:val="22"/>
        </w:rPr>
        <w:t>Todas as mudas a serem plantadas deverão ser bem formadas e se possíveis já floridas.</w:t>
      </w:r>
    </w:p>
    <w:p w:rsidR="00C974F4" w:rsidRPr="007872C5" w:rsidRDefault="00C974F4" w:rsidP="00C974F4">
      <w:pPr>
        <w:pStyle w:val="Corpodetexto"/>
        <w:ind w:right="118"/>
        <w:rPr>
          <w:rFonts w:ascii="Verdana" w:hAnsi="Verdana"/>
          <w:sz w:val="22"/>
          <w:szCs w:val="22"/>
        </w:rPr>
      </w:pPr>
      <w:r w:rsidRPr="007872C5">
        <w:rPr>
          <w:rFonts w:ascii="Verdana" w:hAnsi="Verdana"/>
          <w:sz w:val="22"/>
          <w:szCs w:val="22"/>
        </w:rPr>
        <w:t xml:space="preserve">Todo o procedimento deverá ser acompanhado pela fiscalização. </w:t>
      </w:r>
    </w:p>
    <w:p w:rsidR="00C974F4" w:rsidRPr="007872C5" w:rsidRDefault="00C974F4" w:rsidP="00C974F4">
      <w:pPr>
        <w:pStyle w:val="Ttulo2"/>
        <w:keepLines w:val="0"/>
        <w:numPr>
          <w:ilvl w:val="1"/>
          <w:numId w:val="1"/>
        </w:numPr>
        <w:spacing w:before="240" w:after="60"/>
        <w:ind w:left="576" w:hanging="576"/>
        <w:jc w:val="both"/>
        <w:rPr>
          <w:rFonts w:ascii="Verdana" w:hAnsi="Verdana"/>
          <w:sz w:val="22"/>
          <w:szCs w:val="22"/>
        </w:rPr>
      </w:pPr>
      <w:r w:rsidRPr="007872C5">
        <w:rPr>
          <w:rFonts w:ascii="Verdana" w:hAnsi="Verdana"/>
          <w:sz w:val="22"/>
          <w:szCs w:val="22"/>
        </w:rPr>
        <w:t>Recebimento:</w:t>
      </w:r>
    </w:p>
    <w:p w:rsidR="00C974F4" w:rsidRPr="007872C5" w:rsidRDefault="00C974F4" w:rsidP="00C974F4">
      <w:pPr>
        <w:pStyle w:val="Corpodetexto"/>
        <w:ind w:right="115"/>
        <w:rPr>
          <w:rFonts w:ascii="Verdana" w:hAnsi="Verdana"/>
          <w:sz w:val="22"/>
          <w:szCs w:val="22"/>
        </w:rPr>
      </w:pPr>
      <w:r w:rsidRPr="007872C5">
        <w:rPr>
          <w:rFonts w:ascii="Verdana" w:hAnsi="Verdana"/>
          <w:sz w:val="22"/>
          <w:szCs w:val="22"/>
        </w:rPr>
        <w:t xml:space="preserve">Não deverão ser aceitas mudas de arvores sem estarem devidamente </w:t>
      </w:r>
      <w:proofErr w:type="spellStart"/>
      <w:r w:rsidRPr="007872C5">
        <w:rPr>
          <w:rFonts w:ascii="Verdana" w:hAnsi="Verdana"/>
          <w:sz w:val="22"/>
          <w:szCs w:val="22"/>
        </w:rPr>
        <w:t>rustificada</w:t>
      </w:r>
      <w:proofErr w:type="spellEnd"/>
      <w:r w:rsidRPr="007872C5">
        <w:rPr>
          <w:rFonts w:ascii="Verdana" w:hAnsi="Verdana"/>
          <w:sz w:val="22"/>
          <w:szCs w:val="22"/>
        </w:rPr>
        <w:t xml:space="preserve">, e apoiadas em guias de direcionamento, e se possível com proteção lateral para proteção contra ventanias, batidas ou vandalismos.  </w:t>
      </w:r>
    </w:p>
    <w:p w:rsidR="00C974F4" w:rsidRPr="007872C5" w:rsidRDefault="00C974F4" w:rsidP="00C974F4">
      <w:pPr>
        <w:pStyle w:val="Corpodetexto"/>
        <w:ind w:right="115"/>
        <w:rPr>
          <w:rFonts w:ascii="Verdana" w:hAnsi="Verdana"/>
          <w:sz w:val="22"/>
          <w:szCs w:val="22"/>
        </w:rPr>
      </w:pPr>
      <w:r w:rsidRPr="007872C5">
        <w:rPr>
          <w:rFonts w:ascii="Verdana" w:hAnsi="Verdana"/>
          <w:sz w:val="22"/>
          <w:szCs w:val="22"/>
        </w:rPr>
        <w:t xml:space="preserve">A grama ou forração plantada ou replantada deverá ser regada todos os dias pelo período de 15 dias e por mais 15 dias, em dias alternados, a fim de consolidar a pega da mesma. Ao completar o plantio da mesma, só deverá ser feita a medição de 50% para que o restante seja medido após o tempo de pega que é de no mínimo </w:t>
      </w:r>
      <w:proofErr w:type="gramStart"/>
      <w:r w:rsidRPr="007872C5">
        <w:rPr>
          <w:rFonts w:ascii="Verdana" w:hAnsi="Verdana"/>
          <w:sz w:val="22"/>
          <w:szCs w:val="22"/>
        </w:rPr>
        <w:t>1</w:t>
      </w:r>
      <w:proofErr w:type="gramEnd"/>
      <w:r w:rsidRPr="007872C5">
        <w:rPr>
          <w:rFonts w:ascii="Verdana" w:hAnsi="Verdana"/>
          <w:sz w:val="22"/>
          <w:szCs w:val="22"/>
        </w:rPr>
        <w:t xml:space="preserve"> mês; para que seja feita a verificação da quantidade necessária para replantio.</w:t>
      </w: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lastRenderedPageBreak/>
        <w:t>CONSIDERAÇÕES FINAIS:</w:t>
      </w:r>
    </w:p>
    <w:p w:rsidR="00C974F4" w:rsidRPr="007872C5" w:rsidRDefault="00C974F4" w:rsidP="00C974F4">
      <w:pPr>
        <w:pStyle w:val="Corpodetexto"/>
        <w:spacing w:before="280"/>
        <w:ind w:right="117"/>
        <w:rPr>
          <w:rFonts w:ascii="Verdana" w:hAnsi="Verdana"/>
          <w:sz w:val="22"/>
          <w:szCs w:val="22"/>
        </w:rPr>
      </w:pPr>
      <w:r w:rsidRPr="007872C5">
        <w:rPr>
          <w:rFonts w:ascii="Verdana" w:hAnsi="Verdana"/>
          <w:sz w:val="22"/>
          <w:szCs w:val="22"/>
        </w:rPr>
        <w:t>Para quaisquer outros detalhes não especificados neste memorial, a licitante deverá consultar plantas e planilhas, que são partes integrantes deste, prevalecendo ainda, onde se enquadrar, as “especificações de materiais, serviços e instruções de execução” da PMSP, e as Normas Técnicas da ABNT e ABCP.</w:t>
      </w:r>
    </w:p>
    <w:p w:rsidR="00C974F4" w:rsidRDefault="00C974F4" w:rsidP="00C974F4">
      <w:pPr>
        <w:pStyle w:val="Default"/>
        <w:jc w:val="both"/>
        <w:rPr>
          <w:rFonts w:ascii="Verdana" w:hAnsi="Verdana" w:cs="Calibri"/>
          <w:color w:val="auto"/>
          <w:sz w:val="22"/>
          <w:szCs w:val="22"/>
        </w:rPr>
      </w:pPr>
    </w:p>
    <w:p w:rsidR="00C974F4" w:rsidRDefault="00C974F4" w:rsidP="00C974F4">
      <w:pPr>
        <w:pStyle w:val="Default"/>
        <w:jc w:val="both"/>
        <w:rPr>
          <w:rFonts w:ascii="Verdana" w:hAnsi="Verdana" w:cs="Calibri"/>
          <w:color w:val="auto"/>
          <w:sz w:val="22"/>
          <w:szCs w:val="22"/>
        </w:rPr>
      </w:pPr>
    </w:p>
    <w:p w:rsidR="00C974F4" w:rsidRDefault="00C974F4" w:rsidP="00C974F4">
      <w:pPr>
        <w:pStyle w:val="Default"/>
        <w:jc w:val="both"/>
        <w:rPr>
          <w:rFonts w:ascii="Verdana" w:hAnsi="Verdana" w:cs="Calibri"/>
          <w:color w:val="auto"/>
          <w:sz w:val="22"/>
          <w:szCs w:val="22"/>
        </w:rPr>
      </w:pPr>
    </w:p>
    <w:p w:rsidR="00C974F4" w:rsidRPr="007872C5" w:rsidRDefault="00C974F4" w:rsidP="00C974F4">
      <w:pPr>
        <w:pStyle w:val="Default"/>
        <w:jc w:val="both"/>
        <w:rPr>
          <w:rFonts w:ascii="Verdana" w:hAnsi="Verdana" w:cs="Calibri"/>
          <w:color w:val="auto"/>
          <w:sz w:val="22"/>
          <w:szCs w:val="22"/>
        </w:rPr>
      </w:pPr>
    </w:p>
    <w:p w:rsidR="00C974F4" w:rsidRPr="007872C5" w:rsidRDefault="00C974F4" w:rsidP="00C974F4">
      <w:pPr>
        <w:jc w:val="both"/>
        <w:rPr>
          <w:rFonts w:ascii="Verdana" w:hAnsi="Verdana" w:cs="Calibri"/>
          <w:sz w:val="22"/>
          <w:szCs w:val="22"/>
        </w:rPr>
      </w:pPr>
    </w:p>
    <w:p w:rsidR="00C974F4" w:rsidRDefault="00C974F4" w:rsidP="00C974F4">
      <w:pPr>
        <w:jc w:val="both"/>
        <w:rPr>
          <w:rFonts w:ascii="Verdana" w:hAnsi="Verdana" w:cs="Calibri"/>
          <w:sz w:val="22"/>
          <w:szCs w:val="22"/>
        </w:rPr>
      </w:pPr>
    </w:p>
    <w:p w:rsidR="00C974F4" w:rsidRDefault="00C974F4" w:rsidP="00C974F4">
      <w:pPr>
        <w:jc w:val="both"/>
        <w:rPr>
          <w:rFonts w:ascii="Verdana" w:hAnsi="Verdana" w:cs="Calibri"/>
          <w:sz w:val="22"/>
          <w:szCs w:val="22"/>
        </w:rPr>
      </w:pPr>
    </w:p>
    <w:p w:rsidR="00C974F4" w:rsidRDefault="00C974F4" w:rsidP="00C974F4">
      <w:pPr>
        <w:jc w:val="both"/>
        <w:rPr>
          <w:rFonts w:ascii="Verdana" w:hAnsi="Verdana" w:cs="Calibri"/>
          <w:sz w:val="22"/>
          <w:szCs w:val="22"/>
        </w:rPr>
      </w:pPr>
    </w:p>
    <w:p w:rsidR="00C974F4" w:rsidRPr="007872C5" w:rsidRDefault="00C974F4" w:rsidP="00C974F4">
      <w:pPr>
        <w:jc w:val="both"/>
        <w:rPr>
          <w:rFonts w:ascii="Verdana" w:hAnsi="Verdana" w:cs="Calibri"/>
          <w:sz w:val="22"/>
          <w:szCs w:val="22"/>
        </w:rPr>
      </w:pPr>
    </w:p>
    <w:p w:rsidR="00C974F4" w:rsidRDefault="00C974F4" w:rsidP="00C974F4">
      <w:pPr>
        <w:pStyle w:val="Default"/>
        <w:jc w:val="both"/>
        <w:rPr>
          <w:rFonts w:ascii="Verdana" w:hAnsi="Verdana" w:cs="Times New Roman"/>
          <w:color w:val="auto"/>
          <w:sz w:val="22"/>
          <w:szCs w:val="22"/>
          <w:lang w:eastAsia="ar-SA"/>
        </w:rPr>
      </w:pPr>
    </w:p>
    <w:p w:rsidR="00C974F4" w:rsidRDefault="00C974F4" w:rsidP="00C974F4">
      <w:pPr>
        <w:pStyle w:val="Default"/>
        <w:jc w:val="both"/>
        <w:rPr>
          <w:rFonts w:ascii="Verdana" w:hAnsi="Verdana" w:cs="Times New Roman"/>
          <w:color w:val="auto"/>
          <w:sz w:val="22"/>
          <w:szCs w:val="22"/>
          <w:lang w:eastAsia="ar-SA"/>
        </w:rPr>
      </w:pPr>
    </w:p>
    <w:p w:rsidR="00C974F4" w:rsidRDefault="00C974F4" w:rsidP="00C974F4">
      <w:pPr>
        <w:pStyle w:val="Default"/>
        <w:jc w:val="both"/>
        <w:rPr>
          <w:rFonts w:ascii="Verdana" w:hAnsi="Verdana" w:cs="Times New Roman"/>
          <w:color w:val="auto"/>
          <w:sz w:val="22"/>
          <w:szCs w:val="22"/>
          <w:lang w:eastAsia="ar-SA"/>
        </w:rPr>
      </w:pPr>
    </w:p>
    <w:p w:rsidR="00C974F4" w:rsidRPr="007872C5" w:rsidRDefault="00C974F4" w:rsidP="00C974F4">
      <w:pPr>
        <w:pStyle w:val="Default"/>
        <w:jc w:val="both"/>
        <w:rPr>
          <w:rFonts w:ascii="Verdana" w:hAnsi="Verdana" w:cs="Times New Roman"/>
          <w:color w:val="auto"/>
          <w:sz w:val="22"/>
          <w:szCs w:val="22"/>
          <w:lang w:eastAsia="ar-SA"/>
        </w:rPr>
      </w:pPr>
    </w:p>
    <w:p w:rsidR="00C974F4" w:rsidRPr="007872C5" w:rsidRDefault="00C974F4" w:rsidP="00C974F4">
      <w:pPr>
        <w:pStyle w:val="Ttulo1"/>
        <w:jc w:val="both"/>
        <w:rPr>
          <w:rFonts w:ascii="Verdana" w:hAnsi="Verdana"/>
          <w:sz w:val="22"/>
          <w:szCs w:val="22"/>
        </w:rPr>
      </w:pPr>
      <w:r w:rsidRPr="007872C5">
        <w:rPr>
          <w:rFonts w:ascii="Verdana" w:hAnsi="Verdana"/>
          <w:sz w:val="22"/>
          <w:szCs w:val="22"/>
        </w:rPr>
        <w:t>BIBLIOGRAFIA:</w:t>
      </w:r>
    </w:p>
    <w:p w:rsidR="00C974F4" w:rsidRPr="007872C5" w:rsidRDefault="00C974F4" w:rsidP="00C974F4">
      <w:pPr>
        <w:jc w:val="both"/>
        <w:rPr>
          <w:rFonts w:ascii="Verdana" w:hAnsi="Verdana"/>
          <w:sz w:val="22"/>
          <w:szCs w:val="22"/>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Pr>
          <w:rFonts w:ascii="Verdana" w:hAnsi="Verdana" w:cs="Arial-BoldMT"/>
          <w:bCs/>
          <w:sz w:val="22"/>
          <w:szCs w:val="22"/>
          <w:lang w:eastAsia="pt-BR"/>
        </w:rPr>
        <w:t xml:space="preserve">ABNT NBR 16537:2016 </w:t>
      </w:r>
      <w:r w:rsidRPr="007872C5">
        <w:rPr>
          <w:rFonts w:ascii="Verdana" w:hAnsi="Verdana" w:cs="Arial-BoldMT"/>
          <w:bCs/>
          <w:sz w:val="22"/>
          <w:szCs w:val="22"/>
          <w:lang w:eastAsia="pt-BR"/>
        </w:rPr>
        <w:t>- Acessibilidade — Sinalização tátil no piso — Diretrizes para elaboração de projetos e instalação</w:t>
      </w:r>
      <w:r>
        <w:rPr>
          <w:rFonts w:ascii="Verdana" w:hAnsi="Verdana" w:cs="Arial-BoldMT"/>
          <w:bCs/>
          <w:sz w:val="22"/>
          <w:szCs w:val="22"/>
          <w:lang w:eastAsia="pt-BR"/>
        </w:rPr>
        <w:t>.</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ABNT NBR 9050:2020 - Acessibilidade a edificações, mobiliário, espaços e equipamentos urbanos</w:t>
      </w:r>
      <w:r>
        <w:rPr>
          <w:rFonts w:ascii="Verdana" w:hAnsi="Verdana" w:cs="Arial-BoldMT"/>
          <w:bCs/>
          <w:sz w:val="22"/>
          <w:szCs w:val="22"/>
          <w:lang w:eastAsia="pt-BR"/>
        </w:rPr>
        <w:t>.</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 xml:space="preserve">MANUAL DE ACESSIBILIDADE – Instituto de planejamento de Florianópolis </w:t>
      </w:r>
    </w:p>
    <w:p w:rsidR="00C974F4" w:rsidRPr="007872C5" w:rsidRDefault="00C974F4" w:rsidP="00C974F4">
      <w:pPr>
        <w:pStyle w:val="Default"/>
        <w:jc w:val="both"/>
        <w:rPr>
          <w:rFonts w:ascii="Verdana" w:hAnsi="Verdana"/>
          <w:sz w:val="22"/>
          <w:szCs w:val="22"/>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roofErr w:type="spellStart"/>
      <w:r w:rsidRPr="007872C5">
        <w:rPr>
          <w:rFonts w:ascii="Verdana" w:hAnsi="Verdana" w:cs="Arial-BoldMT"/>
          <w:bCs/>
          <w:sz w:val="22"/>
          <w:szCs w:val="22"/>
          <w:lang w:eastAsia="pt-BR"/>
        </w:rPr>
        <w:t>Finocchio</w:t>
      </w:r>
      <w:proofErr w:type="spellEnd"/>
      <w:r w:rsidRPr="007872C5">
        <w:rPr>
          <w:rFonts w:ascii="Verdana" w:hAnsi="Verdana" w:cs="Arial-BoldMT"/>
          <w:bCs/>
          <w:sz w:val="22"/>
          <w:szCs w:val="22"/>
          <w:lang w:eastAsia="pt-BR"/>
        </w:rPr>
        <w:t xml:space="preserve">, Marcos. NOÇÕES GERAIS DE PROJETOS DE ILUMINAÇÃO PÚBLICA (IP) - </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CORNÉLIO PROCÓPIO – JANEIRO DE 2014</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ABNT NBR 14350-1 - Segurança de brinquedos de playground</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 xml:space="preserve">Santos, Alessandro. Memorial Descritivo- Praça R. </w:t>
      </w:r>
      <w:proofErr w:type="gramStart"/>
      <w:r w:rsidRPr="007872C5">
        <w:rPr>
          <w:rFonts w:ascii="Verdana" w:hAnsi="Verdana" w:cs="Arial-BoldMT"/>
          <w:bCs/>
          <w:sz w:val="22"/>
          <w:szCs w:val="22"/>
          <w:lang w:eastAsia="pt-BR"/>
        </w:rPr>
        <w:t>Tilápia ,</w:t>
      </w:r>
      <w:proofErr w:type="gramEnd"/>
      <w:r w:rsidRPr="007872C5">
        <w:rPr>
          <w:rFonts w:ascii="Verdana" w:hAnsi="Verdana" w:cs="Arial-BoldMT"/>
          <w:bCs/>
          <w:sz w:val="22"/>
          <w:szCs w:val="22"/>
          <w:lang w:eastAsia="pt-BR"/>
        </w:rPr>
        <w:t xml:space="preserve"> Barueri – s/data.  </w:t>
      </w:r>
    </w:p>
    <w:p w:rsidR="00C974F4" w:rsidRPr="007872C5" w:rsidRDefault="00C974F4" w:rsidP="00C974F4">
      <w:pPr>
        <w:suppressAutoHyphens w:val="0"/>
        <w:autoSpaceDE w:val="0"/>
        <w:autoSpaceDN w:val="0"/>
        <w:adjustRightInd w:val="0"/>
        <w:jc w:val="both"/>
        <w:rPr>
          <w:rFonts w:ascii="Verdana" w:hAnsi="Verdana" w:cs="Arial-BoldMT"/>
          <w:bCs/>
          <w:sz w:val="22"/>
          <w:szCs w:val="22"/>
          <w:lang w:eastAsia="pt-BR"/>
        </w:rPr>
      </w:pPr>
    </w:p>
    <w:p w:rsidR="00C974F4" w:rsidRDefault="00C974F4" w:rsidP="00C974F4">
      <w:pPr>
        <w:suppressAutoHyphens w:val="0"/>
        <w:autoSpaceDE w:val="0"/>
        <w:autoSpaceDN w:val="0"/>
        <w:adjustRightInd w:val="0"/>
        <w:jc w:val="both"/>
        <w:rPr>
          <w:rFonts w:ascii="Verdana" w:hAnsi="Verdana" w:cs="Arial-BoldMT"/>
          <w:bCs/>
          <w:sz w:val="22"/>
          <w:szCs w:val="22"/>
          <w:lang w:eastAsia="pt-BR"/>
        </w:rPr>
      </w:pPr>
      <w:r w:rsidRPr="007872C5">
        <w:rPr>
          <w:rFonts w:ascii="Verdana" w:hAnsi="Verdana" w:cs="Arial-BoldMT"/>
          <w:bCs/>
          <w:sz w:val="22"/>
          <w:szCs w:val="22"/>
          <w:lang w:eastAsia="pt-BR"/>
        </w:rPr>
        <w:t>ABNT NBR 14718 - Guarda-corpos para edificação</w:t>
      </w: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1A64FE" w:rsidRDefault="001A64FE" w:rsidP="00C974F4">
      <w:pPr>
        <w:suppressAutoHyphens w:val="0"/>
        <w:autoSpaceDE w:val="0"/>
        <w:autoSpaceDN w:val="0"/>
        <w:adjustRightInd w:val="0"/>
        <w:jc w:val="both"/>
        <w:rPr>
          <w:rFonts w:ascii="Verdana" w:hAnsi="Verdana" w:cs="Arial-BoldMT"/>
          <w:bCs/>
          <w:sz w:val="22"/>
          <w:szCs w:val="22"/>
          <w:lang w:eastAsia="pt-BR"/>
        </w:rPr>
      </w:pPr>
    </w:p>
    <w:p w:rsidR="00731E11" w:rsidRDefault="00731E11" w:rsidP="00C974F4">
      <w:pPr>
        <w:suppressAutoHyphens w:val="0"/>
        <w:autoSpaceDE w:val="0"/>
        <w:autoSpaceDN w:val="0"/>
        <w:adjustRightInd w:val="0"/>
        <w:jc w:val="both"/>
        <w:rPr>
          <w:rFonts w:ascii="Verdana" w:hAnsi="Verdana" w:cs="Arial-BoldMT"/>
          <w:bCs/>
          <w:sz w:val="22"/>
          <w:szCs w:val="22"/>
          <w:lang w:eastAsia="pt-BR"/>
        </w:rPr>
      </w:pPr>
    </w:p>
    <w:p w:rsidR="00731E11" w:rsidRDefault="00731E11" w:rsidP="00C974F4">
      <w:pPr>
        <w:suppressAutoHyphens w:val="0"/>
        <w:autoSpaceDE w:val="0"/>
        <w:autoSpaceDN w:val="0"/>
        <w:adjustRightInd w:val="0"/>
        <w:jc w:val="both"/>
        <w:rPr>
          <w:rFonts w:ascii="Verdana" w:hAnsi="Verdana" w:cs="Arial-BoldMT"/>
          <w:bCs/>
          <w:sz w:val="22"/>
          <w:szCs w:val="22"/>
          <w:lang w:eastAsia="pt-BR"/>
        </w:rPr>
      </w:pPr>
    </w:p>
    <w:p w:rsidR="00731E11" w:rsidRDefault="00731E11" w:rsidP="00C974F4">
      <w:pPr>
        <w:suppressAutoHyphens w:val="0"/>
        <w:autoSpaceDE w:val="0"/>
        <w:autoSpaceDN w:val="0"/>
        <w:adjustRightInd w:val="0"/>
        <w:jc w:val="both"/>
        <w:rPr>
          <w:rFonts w:ascii="Verdana" w:hAnsi="Verdana" w:cs="Arial-BoldMT"/>
          <w:bCs/>
          <w:sz w:val="22"/>
          <w:szCs w:val="22"/>
          <w:lang w:eastAsia="pt-BR"/>
        </w:rPr>
      </w:pPr>
    </w:p>
    <w:p w:rsidR="00731E11" w:rsidRDefault="00731E11" w:rsidP="00C974F4">
      <w:pPr>
        <w:suppressAutoHyphens w:val="0"/>
        <w:autoSpaceDE w:val="0"/>
        <w:autoSpaceDN w:val="0"/>
        <w:adjustRightInd w:val="0"/>
        <w:jc w:val="both"/>
        <w:rPr>
          <w:rFonts w:ascii="Verdana" w:hAnsi="Verdana" w:cs="Arial-BoldMT"/>
          <w:bCs/>
          <w:sz w:val="22"/>
          <w:szCs w:val="22"/>
          <w:lang w:eastAsia="pt-BR"/>
        </w:rPr>
      </w:pPr>
    </w:p>
    <w:p w:rsidR="001A64FE" w:rsidRPr="007872C5" w:rsidRDefault="001A64FE" w:rsidP="00C974F4">
      <w:pPr>
        <w:suppressAutoHyphens w:val="0"/>
        <w:autoSpaceDE w:val="0"/>
        <w:autoSpaceDN w:val="0"/>
        <w:adjustRightInd w:val="0"/>
        <w:jc w:val="both"/>
        <w:rPr>
          <w:rFonts w:ascii="Verdana" w:hAnsi="Verdana" w:cs="Arial-BoldMT"/>
          <w:bCs/>
          <w:sz w:val="22"/>
          <w:szCs w:val="22"/>
          <w:lang w:eastAsia="pt-BR"/>
        </w:rPr>
      </w:pPr>
    </w:p>
    <w:p w:rsidR="00C974F4" w:rsidRDefault="00C974F4" w:rsidP="006C4062">
      <w:pPr>
        <w:spacing w:line="360" w:lineRule="auto"/>
        <w:ind w:firstLine="709"/>
        <w:jc w:val="both"/>
      </w:pPr>
    </w:p>
    <w:p w:rsidR="0034265F" w:rsidRPr="00967038" w:rsidRDefault="0034265F" w:rsidP="0034265F">
      <w:pPr>
        <w:pStyle w:val="Corpodetexto"/>
        <w:spacing w:line="360" w:lineRule="auto"/>
      </w:pPr>
      <w:r w:rsidRPr="00450A20">
        <w:rPr>
          <w:b/>
          <w:bCs/>
        </w:rPr>
        <w:t>ENCERRAMENTO</w:t>
      </w:r>
    </w:p>
    <w:p w:rsidR="0034265F" w:rsidRPr="00450A20" w:rsidRDefault="0034265F" w:rsidP="0034265F">
      <w:pPr>
        <w:pStyle w:val="Standard"/>
        <w:spacing w:line="360" w:lineRule="auto"/>
        <w:ind w:firstLine="708"/>
        <w:jc w:val="both"/>
        <w:rPr>
          <w:rFonts w:ascii="Times New Roman" w:hAnsi="Times New Roman" w:cs="Times New Roman"/>
        </w:rPr>
      </w:pPr>
      <w:r w:rsidRPr="00450A20">
        <w:rPr>
          <w:rFonts w:ascii="Times New Roman" w:hAnsi="Times New Roman" w:cs="Times New Roman"/>
        </w:rPr>
        <w:t xml:space="preserve">Nada mais restando, encerram o presente trabalho, que é composto de </w:t>
      </w:r>
      <w:r w:rsidR="00731E11">
        <w:rPr>
          <w:rFonts w:ascii="Times New Roman" w:hAnsi="Times New Roman" w:cs="Times New Roman"/>
        </w:rPr>
        <w:t>28</w:t>
      </w:r>
      <w:r w:rsidRPr="00450A20">
        <w:rPr>
          <w:rFonts w:ascii="Times New Roman" w:hAnsi="Times New Roman" w:cs="Times New Roman"/>
        </w:rPr>
        <w:t xml:space="preserve"> folhas, digitadas e impressas somente no anverso, todas rubricadas, sendo esta datada e assinada.</w:t>
      </w:r>
    </w:p>
    <w:p w:rsidR="00943FB7" w:rsidRDefault="00943FB7" w:rsidP="003A229E">
      <w:pPr>
        <w:pStyle w:val="Standard"/>
        <w:spacing w:line="360" w:lineRule="auto"/>
        <w:jc w:val="both"/>
        <w:rPr>
          <w:rFonts w:ascii="Times New Roman" w:hAnsi="Times New Roman" w:cs="Times New Roman"/>
        </w:rPr>
      </w:pPr>
    </w:p>
    <w:p w:rsidR="00C974F4" w:rsidRDefault="00C974F4" w:rsidP="003A229E">
      <w:pPr>
        <w:pStyle w:val="Standard"/>
        <w:spacing w:line="360" w:lineRule="auto"/>
        <w:jc w:val="both"/>
        <w:rPr>
          <w:rFonts w:ascii="Times New Roman" w:hAnsi="Times New Roman" w:cs="Times New Roman"/>
        </w:rPr>
      </w:pPr>
    </w:p>
    <w:p w:rsidR="00C974F4" w:rsidRDefault="00C974F4" w:rsidP="003A229E">
      <w:pPr>
        <w:pStyle w:val="Standard"/>
        <w:spacing w:line="360" w:lineRule="auto"/>
        <w:jc w:val="both"/>
        <w:rPr>
          <w:rFonts w:ascii="Times New Roman" w:hAnsi="Times New Roman" w:cs="Times New Roman"/>
        </w:rPr>
      </w:pPr>
    </w:p>
    <w:p w:rsidR="00C974F4" w:rsidRDefault="00C974F4" w:rsidP="003A229E">
      <w:pPr>
        <w:pStyle w:val="Standard"/>
        <w:spacing w:line="360" w:lineRule="auto"/>
        <w:jc w:val="both"/>
        <w:rPr>
          <w:rFonts w:ascii="Times New Roman" w:hAnsi="Times New Roman" w:cs="Times New Roman"/>
        </w:rPr>
      </w:pPr>
    </w:p>
    <w:p w:rsidR="00C974F4" w:rsidRDefault="00C974F4" w:rsidP="003A229E">
      <w:pPr>
        <w:pStyle w:val="Standard"/>
        <w:spacing w:line="360" w:lineRule="auto"/>
        <w:jc w:val="both"/>
        <w:rPr>
          <w:rFonts w:ascii="Times New Roman" w:hAnsi="Times New Roman" w:cs="Times New Roman"/>
        </w:rPr>
      </w:pPr>
    </w:p>
    <w:p w:rsidR="00C974F4" w:rsidRPr="00450A20" w:rsidRDefault="00C974F4" w:rsidP="003A229E">
      <w:pPr>
        <w:pStyle w:val="Standard"/>
        <w:spacing w:line="360" w:lineRule="auto"/>
        <w:jc w:val="both"/>
        <w:rPr>
          <w:rFonts w:ascii="Times New Roman" w:hAnsi="Times New Roman" w:cs="Times New Roman"/>
        </w:rPr>
      </w:pPr>
    </w:p>
    <w:p w:rsidR="00C441C3" w:rsidRPr="00450A20" w:rsidRDefault="00C441C3">
      <w:pPr>
        <w:spacing w:line="360" w:lineRule="auto"/>
        <w:jc w:val="center"/>
      </w:pPr>
      <w:r w:rsidRPr="00450A20">
        <w:rPr>
          <w:b/>
          <w:szCs w:val="24"/>
        </w:rPr>
        <w:t xml:space="preserve">Carapicuíba, </w:t>
      </w:r>
      <w:r w:rsidR="00731E11">
        <w:rPr>
          <w:b/>
          <w:szCs w:val="24"/>
        </w:rPr>
        <w:t>16</w:t>
      </w:r>
      <w:r w:rsidRPr="00450A20">
        <w:rPr>
          <w:b/>
          <w:szCs w:val="24"/>
        </w:rPr>
        <w:t xml:space="preserve"> de </w:t>
      </w:r>
      <w:r w:rsidR="00731E11">
        <w:rPr>
          <w:b/>
          <w:szCs w:val="24"/>
        </w:rPr>
        <w:t>Fevereiro de 2022</w:t>
      </w:r>
      <w:r w:rsidRPr="00450A20">
        <w:rPr>
          <w:b/>
          <w:szCs w:val="24"/>
        </w:rPr>
        <w:t>.</w:t>
      </w:r>
    </w:p>
    <w:p w:rsidR="003445FE" w:rsidRDefault="003445FE" w:rsidP="003445FE"/>
    <w:p w:rsidR="003445FE" w:rsidRPr="00450A20" w:rsidRDefault="003445FE" w:rsidP="003445FE"/>
    <w:p w:rsidR="0034265F" w:rsidRPr="00450A20" w:rsidRDefault="00A27260" w:rsidP="0034265F">
      <w:pPr>
        <w:rPr>
          <w:szCs w:val="24"/>
        </w:rPr>
      </w:pPr>
      <w:bookmarkStart w:id="23" w:name="_Hlk500698960"/>
      <w:r>
        <w:rPr>
          <w:noProof/>
          <w:szCs w:val="24"/>
          <w:lang w:eastAsia="pt-BR"/>
        </w:rPr>
        <w:pict>
          <v:shapetype id="_x0000_t32" coordsize="21600,21600" o:spt="32" o:oned="t" path="m,l21600,21600e" filled="f">
            <v:path arrowok="t" fillok="f" o:connecttype="none"/>
            <o:lock v:ext="edit" shapetype="t"/>
          </v:shapetype>
          <v:shape id="_x0000_s1026" type="#_x0000_t32" style="position:absolute;margin-left:158pt;margin-top:9.35pt;width:194.9pt;height:0;z-index:251658752" o:connectortype="straight"/>
        </w:pict>
      </w:r>
      <w:bookmarkEnd w:id="23"/>
    </w:p>
    <w:p w:rsidR="0034265F" w:rsidRPr="00714FCF" w:rsidRDefault="005E4CBF" w:rsidP="0034265F">
      <w:pPr>
        <w:spacing w:line="276" w:lineRule="auto"/>
        <w:ind w:firstLine="708"/>
        <w:jc w:val="center"/>
        <w:rPr>
          <w:rFonts w:ascii="Verdana" w:hAnsi="Verdana"/>
          <w:b/>
          <w:sz w:val="22"/>
          <w:szCs w:val="24"/>
        </w:rPr>
      </w:pPr>
      <w:r>
        <w:rPr>
          <w:rFonts w:ascii="Verdana" w:hAnsi="Verdana"/>
          <w:b/>
          <w:sz w:val="22"/>
          <w:szCs w:val="24"/>
        </w:rPr>
        <w:t>FELIPE DE SOUSA PINHEIRO</w:t>
      </w:r>
    </w:p>
    <w:p w:rsidR="0034265F" w:rsidRDefault="005E4CBF" w:rsidP="0034265F">
      <w:pPr>
        <w:spacing w:line="276" w:lineRule="auto"/>
        <w:ind w:firstLine="708"/>
        <w:jc w:val="center"/>
        <w:rPr>
          <w:rFonts w:ascii="Verdana" w:hAnsi="Verdana"/>
          <w:sz w:val="22"/>
          <w:szCs w:val="24"/>
        </w:rPr>
      </w:pPr>
      <w:r>
        <w:rPr>
          <w:rFonts w:ascii="Verdana" w:hAnsi="Verdana"/>
          <w:sz w:val="22"/>
          <w:szCs w:val="24"/>
        </w:rPr>
        <w:t>ENGENHEIRO CIVIL</w:t>
      </w:r>
    </w:p>
    <w:p w:rsidR="00C441C3" w:rsidRPr="00450A20" w:rsidRDefault="005E4CBF" w:rsidP="003A229E">
      <w:pPr>
        <w:spacing w:line="276" w:lineRule="auto"/>
        <w:ind w:firstLine="708"/>
        <w:jc w:val="center"/>
        <w:rPr>
          <w:szCs w:val="24"/>
        </w:rPr>
      </w:pPr>
      <w:r>
        <w:rPr>
          <w:rFonts w:ascii="Verdana" w:hAnsi="Verdana"/>
          <w:sz w:val="22"/>
          <w:szCs w:val="24"/>
        </w:rPr>
        <w:t>CREA-SP</w:t>
      </w:r>
      <w:r w:rsidR="0034265F">
        <w:rPr>
          <w:rFonts w:ascii="Verdana" w:hAnsi="Verdana"/>
          <w:sz w:val="22"/>
          <w:szCs w:val="24"/>
        </w:rPr>
        <w:t xml:space="preserve">: </w:t>
      </w:r>
      <w:r>
        <w:rPr>
          <w:rFonts w:ascii="Verdana" w:hAnsi="Verdana"/>
          <w:sz w:val="22"/>
          <w:szCs w:val="24"/>
        </w:rPr>
        <w:t>5070185958</w:t>
      </w:r>
    </w:p>
    <w:sectPr w:rsidR="00C441C3" w:rsidRPr="00450A20" w:rsidSect="00714FCF">
      <w:headerReference w:type="default" r:id="rId13"/>
      <w:footerReference w:type="default" r:id="rId14"/>
      <w:pgSz w:w="11906" w:h="16838"/>
      <w:pgMar w:top="1843" w:right="1134" w:bottom="1134" w:left="1134" w:header="113"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972" w:rsidRDefault="00402972">
      <w:r>
        <w:separator/>
      </w:r>
    </w:p>
  </w:endnote>
  <w:endnote w:type="continuationSeparator" w:id="0">
    <w:p w:rsidR="00402972" w:rsidRDefault="004029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FE" w:rsidRDefault="001A64FE">
    <w:pPr>
      <w:pStyle w:val="Rodap1"/>
      <w:jc w:val="right"/>
    </w:pPr>
    <w:fldSimple w:instr=" PAGE ">
      <w:r w:rsidR="007C32D6">
        <w:rPr>
          <w:noProof/>
        </w:rPr>
        <w:t>1</w:t>
      </w:r>
    </w:fldSimple>
  </w:p>
  <w:p w:rsidR="001A64FE" w:rsidRPr="00237D57" w:rsidRDefault="001A64FE" w:rsidP="003445FE">
    <w:pPr>
      <w:pStyle w:val="Rodap"/>
      <w:tabs>
        <w:tab w:val="right" w:pos="10206"/>
        <w:tab w:val="right" w:leader="underscore" w:pos="10773"/>
      </w:tabs>
      <w:jc w:val="center"/>
      <w:rPr>
        <w:rFonts w:ascii="Verdana" w:hAnsi="Verdana"/>
        <w:color w:val="595959"/>
        <w:sz w:val="16"/>
        <w:szCs w:val="16"/>
      </w:rPr>
    </w:pPr>
    <w:r>
      <w:rPr>
        <w:rFonts w:ascii="Verdana" w:hAnsi="Verdana"/>
        <w:color w:val="595959"/>
        <w:sz w:val="16"/>
        <w:szCs w:val="16"/>
      </w:rPr>
      <w:t>Rua Joaquim das Neves, 211</w:t>
    </w:r>
    <w:r w:rsidRPr="002072A8">
      <w:rPr>
        <w:rFonts w:ascii="Verdana" w:hAnsi="Verdana"/>
        <w:color w:val="595959"/>
        <w:sz w:val="16"/>
        <w:szCs w:val="16"/>
      </w:rPr>
      <w:t xml:space="preserve"> - Vila Caldas, Carapicuíba </w:t>
    </w:r>
    <w:r>
      <w:rPr>
        <w:rFonts w:ascii="Verdana" w:hAnsi="Verdana"/>
        <w:color w:val="595959"/>
        <w:sz w:val="16"/>
        <w:szCs w:val="16"/>
      </w:rPr>
      <w:t>–</w:t>
    </w:r>
    <w:r w:rsidRPr="002072A8">
      <w:rPr>
        <w:rFonts w:ascii="Verdana" w:hAnsi="Verdana"/>
        <w:color w:val="595959"/>
        <w:sz w:val="16"/>
        <w:szCs w:val="16"/>
      </w:rPr>
      <w:t xml:space="preserve"> SP</w:t>
    </w:r>
    <w:r w:rsidRPr="00237D57">
      <w:rPr>
        <w:rFonts w:ascii="Verdana" w:hAnsi="Verdana"/>
        <w:color w:val="595959"/>
        <w:sz w:val="16"/>
        <w:szCs w:val="16"/>
      </w:rPr>
      <w:t xml:space="preserve">| CEP: </w:t>
    </w:r>
    <w:proofErr w:type="gramStart"/>
    <w:r>
      <w:rPr>
        <w:rFonts w:ascii="Verdana" w:hAnsi="Verdana"/>
        <w:color w:val="595959"/>
        <w:sz w:val="16"/>
        <w:szCs w:val="16"/>
      </w:rPr>
      <w:t>06310-030</w:t>
    </w:r>
    <w:r w:rsidRPr="002072A8">
      <w:rPr>
        <w:rFonts w:ascii="Verdana" w:hAnsi="Verdana"/>
        <w:color w:val="595959"/>
        <w:sz w:val="16"/>
        <w:szCs w:val="16"/>
      </w:rPr>
      <w:t>, Brasil</w:t>
    </w:r>
    <w:proofErr w:type="gramEnd"/>
  </w:p>
  <w:p w:rsidR="001A64FE" w:rsidRDefault="001A64FE" w:rsidP="003445FE">
    <w:pPr>
      <w:pStyle w:val="Rodap"/>
      <w:tabs>
        <w:tab w:val="right" w:pos="10206"/>
        <w:tab w:val="right" w:leader="underscore" w:pos="10773"/>
      </w:tabs>
      <w:jc w:val="center"/>
      <w:rPr>
        <w:rFonts w:ascii="Verdana" w:hAnsi="Verdana"/>
        <w:color w:val="595959"/>
        <w:sz w:val="16"/>
        <w:szCs w:val="16"/>
      </w:rPr>
    </w:pPr>
    <w:r>
      <w:rPr>
        <w:rFonts w:ascii="Verdana" w:hAnsi="Verdana"/>
        <w:color w:val="666666"/>
        <w:sz w:val="15"/>
        <w:szCs w:val="15"/>
        <w:shd w:val="clear" w:color="auto" w:fill="FFFFFF"/>
      </w:rPr>
      <w:t>sduh@carapicuiba.sp.gov.br</w:t>
    </w:r>
    <w:r>
      <w:rPr>
        <w:rFonts w:ascii="Verdana" w:hAnsi="Verdana"/>
        <w:color w:val="595959"/>
        <w:sz w:val="16"/>
        <w:szCs w:val="16"/>
      </w:rPr>
      <w:t xml:space="preserve">| </w:t>
    </w:r>
    <w:r w:rsidRPr="00C93AF0">
      <w:rPr>
        <w:rFonts w:ascii="Verdana" w:hAnsi="Verdana"/>
        <w:color w:val="595959"/>
        <w:sz w:val="16"/>
        <w:szCs w:val="16"/>
      </w:rPr>
      <w:t xml:space="preserve">(11) </w:t>
    </w:r>
    <w:r>
      <w:rPr>
        <w:rFonts w:ascii="Verdana" w:hAnsi="Verdana"/>
        <w:color w:val="666666"/>
        <w:sz w:val="15"/>
        <w:szCs w:val="15"/>
        <w:shd w:val="clear" w:color="auto" w:fill="FFFFFF"/>
      </w:rPr>
      <w:t>4164-5539</w:t>
    </w:r>
  </w:p>
  <w:p w:rsidR="001A64FE" w:rsidRDefault="001A64FE" w:rsidP="003445FE">
    <w:pPr>
      <w:pStyle w:val="Rodap"/>
      <w:tabs>
        <w:tab w:val="right" w:pos="10206"/>
        <w:tab w:val="right" w:leader="underscore" w:pos="10773"/>
      </w:tabs>
      <w:jc w:val="center"/>
      <w:rPr>
        <w:rFonts w:ascii="Verdana" w:hAnsi="Verdana"/>
        <w:color w:val="595959"/>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972" w:rsidRDefault="00402972">
      <w:r>
        <w:separator/>
      </w:r>
    </w:p>
  </w:footnote>
  <w:footnote w:type="continuationSeparator" w:id="0">
    <w:p w:rsidR="00402972" w:rsidRDefault="004029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4FE" w:rsidRPr="00620CBA" w:rsidRDefault="001A64FE" w:rsidP="00E57CDE">
    <w:pPr>
      <w:pStyle w:val="Cabealho"/>
    </w:pPr>
    <w:r>
      <w:rPr>
        <w:noProof/>
        <w:lang w:eastAsia="pt-BR"/>
      </w:rPr>
      <w:drawing>
        <wp:inline distT="0" distB="0" distL="0" distR="0">
          <wp:extent cx="6120130" cy="953135"/>
          <wp:effectExtent l="19050" t="0" r="0" b="0"/>
          <wp:docPr id="3" name="Imagem 2" descr="CABEÇALHO - SD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ÇALHO - SDU.png"/>
                  <pic:cNvPicPr/>
                </pic:nvPicPr>
                <pic:blipFill>
                  <a:blip r:embed="rId1"/>
                  <a:stretch>
                    <a:fillRect/>
                  </a:stretch>
                </pic:blipFill>
                <pic:spPr>
                  <a:xfrm>
                    <a:off x="0" y="0"/>
                    <a:ext cx="6120130" cy="953135"/>
                  </a:xfrm>
                  <a:prstGeom prst="rect">
                    <a:avLst/>
                  </a:prstGeom>
                </pic:spPr>
              </pic:pic>
            </a:graphicData>
          </a:graphic>
        </wp:inline>
      </w:drawing>
    </w:r>
  </w:p>
  <w:p w:rsidR="001A64FE" w:rsidRDefault="001A64F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multilevel"/>
    <w:tmpl w:val="00000003"/>
    <w:name w:val="WW8Num4"/>
    <w:lvl w:ilvl="0">
      <w:start w:val="1"/>
      <w:numFmt w:val="none"/>
      <w:pStyle w:val="Ttulo9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cs="Symbol" w:hint="default"/>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nsid w:val="00000005"/>
    <w:multiLevelType w:val="multilevel"/>
    <w:tmpl w:val="00000005"/>
    <w:name w:val="WW8Num6"/>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nsid w:val="00000006"/>
    <w:multiLevelType w:val="multilevel"/>
    <w:tmpl w:val="00000006"/>
    <w:name w:val="WW8Num7"/>
    <w:lvl w:ilvl="0">
      <w:start w:val="1"/>
      <w:numFmt w:val="bullet"/>
      <w:lvlText w:val=""/>
      <w:lvlJc w:val="left"/>
      <w:pPr>
        <w:tabs>
          <w:tab w:val="num" w:pos="0"/>
        </w:tabs>
        <w:ind w:left="780" w:hanging="360"/>
      </w:pPr>
      <w:rPr>
        <w:rFonts w:ascii="Symbol" w:hAnsi="Symbol" w:cs="Symbol" w:hint="default"/>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nsid w:val="00000007"/>
    <w:multiLevelType w:val="multilevel"/>
    <w:tmpl w:val="00000007"/>
    <w:name w:val="WW8Num8"/>
    <w:lvl w:ilvl="0">
      <w:start w:val="1"/>
      <w:numFmt w:val="bullet"/>
      <w:lvlText w:val=""/>
      <w:lvlJc w:val="left"/>
      <w:pPr>
        <w:tabs>
          <w:tab w:val="num" w:pos="0"/>
        </w:tabs>
        <w:ind w:left="720" w:hanging="360"/>
      </w:pPr>
      <w:rPr>
        <w:rFonts w:ascii="Symbol" w:hAnsi="Symbol" w:cs="Symbol" w:hint="default"/>
        <w:color w:val="231F20"/>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3EF0A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596895"/>
    <w:multiLevelType w:val="multilevel"/>
    <w:tmpl w:val="592AF958"/>
    <w:lvl w:ilvl="0">
      <w:start w:val="3"/>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10">
    <w:nsid w:val="1C866B2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CE4027B"/>
    <w:multiLevelType w:val="hybridMultilevel"/>
    <w:tmpl w:val="0E60B91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nsid w:val="226B0A87"/>
    <w:multiLevelType w:val="hybridMultilevel"/>
    <w:tmpl w:val="1534AB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5A96C4B"/>
    <w:multiLevelType w:val="hybridMultilevel"/>
    <w:tmpl w:val="9BB4C94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4">
    <w:nsid w:val="26622A7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08604F"/>
    <w:multiLevelType w:val="hybridMultilevel"/>
    <w:tmpl w:val="0B0AC63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6">
    <w:nsid w:val="2D1B11D1"/>
    <w:multiLevelType w:val="hybridMultilevel"/>
    <w:tmpl w:val="4872C0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92545DF"/>
    <w:multiLevelType w:val="multilevel"/>
    <w:tmpl w:val="396EB0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AAD5E31"/>
    <w:multiLevelType w:val="hybridMultilevel"/>
    <w:tmpl w:val="90CEC3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E1A4CD5"/>
    <w:multiLevelType w:val="hybridMultilevel"/>
    <w:tmpl w:val="99D891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5786A20"/>
    <w:multiLevelType w:val="hybridMultilevel"/>
    <w:tmpl w:val="12BADB9E"/>
    <w:lvl w:ilvl="0" w:tplc="F98C2D32">
      <w:start w:val="1"/>
      <w:numFmt w:val="lowerLetter"/>
      <w:lvlText w:val="%1)"/>
      <w:lvlJc w:val="left"/>
      <w:pPr>
        <w:ind w:left="642" w:hanging="540"/>
      </w:pPr>
      <w:rPr>
        <w:rFonts w:ascii="Courier New" w:eastAsia="Courier New" w:hAnsi="Courier New" w:cs="Courier New" w:hint="default"/>
        <w:spacing w:val="-1"/>
        <w:w w:val="100"/>
        <w:sz w:val="24"/>
        <w:szCs w:val="24"/>
        <w:lang w:val="pt-PT" w:eastAsia="en-US" w:bidi="ar-SA"/>
      </w:rPr>
    </w:lvl>
    <w:lvl w:ilvl="1" w:tplc="2B3CF62E">
      <w:numFmt w:val="bullet"/>
      <w:lvlText w:val="•"/>
      <w:lvlJc w:val="left"/>
      <w:pPr>
        <w:ind w:left="1447" w:hanging="540"/>
      </w:pPr>
      <w:rPr>
        <w:rFonts w:hint="default"/>
        <w:lang w:val="pt-PT" w:eastAsia="en-US" w:bidi="ar-SA"/>
      </w:rPr>
    </w:lvl>
    <w:lvl w:ilvl="2" w:tplc="0AA820EA">
      <w:numFmt w:val="bullet"/>
      <w:lvlText w:val="•"/>
      <w:lvlJc w:val="left"/>
      <w:pPr>
        <w:ind w:left="2255" w:hanging="540"/>
      </w:pPr>
      <w:rPr>
        <w:rFonts w:hint="default"/>
        <w:lang w:val="pt-PT" w:eastAsia="en-US" w:bidi="ar-SA"/>
      </w:rPr>
    </w:lvl>
    <w:lvl w:ilvl="3" w:tplc="28E66EB2">
      <w:numFmt w:val="bullet"/>
      <w:lvlText w:val="•"/>
      <w:lvlJc w:val="left"/>
      <w:pPr>
        <w:ind w:left="3063" w:hanging="540"/>
      </w:pPr>
      <w:rPr>
        <w:rFonts w:hint="default"/>
        <w:lang w:val="pt-PT" w:eastAsia="en-US" w:bidi="ar-SA"/>
      </w:rPr>
    </w:lvl>
    <w:lvl w:ilvl="4" w:tplc="06A897EE">
      <w:numFmt w:val="bullet"/>
      <w:lvlText w:val="•"/>
      <w:lvlJc w:val="left"/>
      <w:pPr>
        <w:ind w:left="3871" w:hanging="540"/>
      </w:pPr>
      <w:rPr>
        <w:rFonts w:hint="default"/>
        <w:lang w:val="pt-PT" w:eastAsia="en-US" w:bidi="ar-SA"/>
      </w:rPr>
    </w:lvl>
    <w:lvl w:ilvl="5" w:tplc="356AA6C4">
      <w:numFmt w:val="bullet"/>
      <w:lvlText w:val="•"/>
      <w:lvlJc w:val="left"/>
      <w:pPr>
        <w:ind w:left="4679" w:hanging="540"/>
      </w:pPr>
      <w:rPr>
        <w:rFonts w:hint="default"/>
        <w:lang w:val="pt-PT" w:eastAsia="en-US" w:bidi="ar-SA"/>
      </w:rPr>
    </w:lvl>
    <w:lvl w:ilvl="6" w:tplc="2F7C321A">
      <w:numFmt w:val="bullet"/>
      <w:lvlText w:val="•"/>
      <w:lvlJc w:val="left"/>
      <w:pPr>
        <w:ind w:left="5487" w:hanging="540"/>
      </w:pPr>
      <w:rPr>
        <w:rFonts w:hint="default"/>
        <w:lang w:val="pt-PT" w:eastAsia="en-US" w:bidi="ar-SA"/>
      </w:rPr>
    </w:lvl>
    <w:lvl w:ilvl="7" w:tplc="8274FE1E">
      <w:numFmt w:val="bullet"/>
      <w:lvlText w:val="•"/>
      <w:lvlJc w:val="left"/>
      <w:pPr>
        <w:ind w:left="6295" w:hanging="540"/>
      </w:pPr>
      <w:rPr>
        <w:rFonts w:hint="default"/>
        <w:lang w:val="pt-PT" w:eastAsia="en-US" w:bidi="ar-SA"/>
      </w:rPr>
    </w:lvl>
    <w:lvl w:ilvl="8" w:tplc="8280EB50">
      <w:numFmt w:val="bullet"/>
      <w:lvlText w:val="•"/>
      <w:lvlJc w:val="left"/>
      <w:pPr>
        <w:ind w:left="7103" w:hanging="540"/>
      </w:pPr>
      <w:rPr>
        <w:rFonts w:hint="default"/>
        <w:lang w:val="pt-PT" w:eastAsia="en-US" w:bidi="ar-SA"/>
      </w:rPr>
    </w:lvl>
  </w:abstractNum>
  <w:abstractNum w:abstractNumId="21">
    <w:nsid w:val="6ADD6CEA"/>
    <w:multiLevelType w:val="multilevel"/>
    <w:tmpl w:val="3190CA00"/>
    <w:lvl w:ilvl="0">
      <w:start w:val="1"/>
      <w:numFmt w:val="decimal"/>
      <w:lvlText w:val="%1."/>
      <w:lvlJc w:val="left"/>
      <w:pPr>
        <w:ind w:left="72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6E7724EA"/>
    <w:multiLevelType w:val="hybridMultilevel"/>
    <w:tmpl w:val="C4C09FE0"/>
    <w:lvl w:ilvl="0" w:tplc="C2026B6E">
      <w:numFmt w:val="bullet"/>
      <w:lvlText w:val="-"/>
      <w:lvlJc w:val="left"/>
      <w:pPr>
        <w:ind w:left="288" w:hanging="288"/>
      </w:pPr>
      <w:rPr>
        <w:rFonts w:ascii="Courier New" w:eastAsia="Courier New" w:hAnsi="Courier New" w:cs="Courier New" w:hint="default"/>
        <w:w w:val="100"/>
        <w:sz w:val="24"/>
        <w:szCs w:val="24"/>
        <w:lang w:val="pt-PT" w:eastAsia="en-US" w:bidi="ar-SA"/>
      </w:rPr>
    </w:lvl>
    <w:lvl w:ilvl="1" w:tplc="DDC6B8AE">
      <w:numFmt w:val="bullet"/>
      <w:lvlText w:val="•"/>
      <w:lvlJc w:val="left"/>
      <w:pPr>
        <w:ind w:left="1231" w:hanging="288"/>
      </w:pPr>
      <w:rPr>
        <w:rFonts w:hint="default"/>
        <w:lang w:val="pt-PT" w:eastAsia="en-US" w:bidi="ar-SA"/>
      </w:rPr>
    </w:lvl>
    <w:lvl w:ilvl="2" w:tplc="64B26C94">
      <w:numFmt w:val="bullet"/>
      <w:lvlText w:val="•"/>
      <w:lvlJc w:val="left"/>
      <w:pPr>
        <w:ind w:left="2063" w:hanging="288"/>
      </w:pPr>
      <w:rPr>
        <w:rFonts w:hint="default"/>
        <w:lang w:val="pt-PT" w:eastAsia="en-US" w:bidi="ar-SA"/>
      </w:rPr>
    </w:lvl>
    <w:lvl w:ilvl="3" w:tplc="FB5C7D12">
      <w:numFmt w:val="bullet"/>
      <w:lvlText w:val="•"/>
      <w:lvlJc w:val="left"/>
      <w:pPr>
        <w:ind w:left="2895" w:hanging="288"/>
      </w:pPr>
      <w:rPr>
        <w:rFonts w:hint="default"/>
        <w:lang w:val="pt-PT" w:eastAsia="en-US" w:bidi="ar-SA"/>
      </w:rPr>
    </w:lvl>
    <w:lvl w:ilvl="4" w:tplc="9BA69880">
      <w:numFmt w:val="bullet"/>
      <w:lvlText w:val="•"/>
      <w:lvlJc w:val="left"/>
      <w:pPr>
        <w:ind w:left="3727" w:hanging="288"/>
      </w:pPr>
      <w:rPr>
        <w:rFonts w:hint="default"/>
        <w:lang w:val="pt-PT" w:eastAsia="en-US" w:bidi="ar-SA"/>
      </w:rPr>
    </w:lvl>
    <w:lvl w:ilvl="5" w:tplc="F1BC5426">
      <w:numFmt w:val="bullet"/>
      <w:lvlText w:val="•"/>
      <w:lvlJc w:val="left"/>
      <w:pPr>
        <w:ind w:left="4559" w:hanging="288"/>
      </w:pPr>
      <w:rPr>
        <w:rFonts w:hint="default"/>
        <w:lang w:val="pt-PT" w:eastAsia="en-US" w:bidi="ar-SA"/>
      </w:rPr>
    </w:lvl>
    <w:lvl w:ilvl="6" w:tplc="B2E6A0EE">
      <w:numFmt w:val="bullet"/>
      <w:lvlText w:val="•"/>
      <w:lvlJc w:val="left"/>
      <w:pPr>
        <w:ind w:left="5391" w:hanging="288"/>
      </w:pPr>
      <w:rPr>
        <w:rFonts w:hint="default"/>
        <w:lang w:val="pt-PT" w:eastAsia="en-US" w:bidi="ar-SA"/>
      </w:rPr>
    </w:lvl>
    <w:lvl w:ilvl="7" w:tplc="67BE7E5C">
      <w:numFmt w:val="bullet"/>
      <w:lvlText w:val="•"/>
      <w:lvlJc w:val="left"/>
      <w:pPr>
        <w:ind w:left="6223" w:hanging="288"/>
      </w:pPr>
      <w:rPr>
        <w:rFonts w:hint="default"/>
        <w:lang w:val="pt-PT" w:eastAsia="en-US" w:bidi="ar-SA"/>
      </w:rPr>
    </w:lvl>
    <w:lvl w:ilvl="8" w:tplc="2FFE8552">
      <w:numFmt w:val="bullet"/>
      <w:lvlText w:val="•"/>
      <w:lvlJc w:val="left"/>
      <w:pPr>
        <w:ind w:left="7055" w:hanging="288"/>
      </w:pPr>
      <w:rPr>
        <w:rFonts w:hint="default"/>
        <w:lang w:val="pt-PT" w:eastAsia="en-US" w:bidi="ar-SA"/>
      </w:rPr>
    </w:lvl>
  </w:abstractNum>
  <w:abstractNum w:abstractNumId="23">
    <w:nsid w:val="77FD6CBD"/>
    <w:multiLevelType w:val="hybridMultilevel"/>
    <w:tmpl w:val="9702A1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DEA5636"/>
    <w:multiLevelType w:val="multilevel"/>
    <w:tmpl w:val="4620C3B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upp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8"/>
  </w:num>
  <w:num w:numId="10">
    <w:abstractNumId w:val="17"/>
  </w:num>
  <w:num w:numId="11">
    <w:abstractNumId w:val="15"/>
  </w:num>
  <w:num w:numId="12">
    <w:abstractNumId w:val="21"/>
  </w:num>
  <w:num w:numId="13">
    <w:abstractNumId w:val="10"/>
  </w:num>
  <w:num w:numId="14">
    <w:abstractNumId w:val="13"/>
  </w:num>
  <w:num w:numId="15">
    <w:abstractNumId w:val="14"/>
  </w:num>
  <w:num w:numId="16">
    <w:abstractNumId w:val="16"/>
  </w:num>
  <w:num w:numId="17">
    <w:abstractNumId w:val="9"/>
  </w:num>
  <w:num w:numId="18">
    <w:abstractNumId w:val="23"/>
  </w:num>
  <w:num w:numId="19">
    <w:abstractNumId w:val="8"/>
  </w:num>
  <w:num w:numId="20">
    <w:abstractNumId w:val="24"/>
  </w:num>
  <w:num w:numId="21">
    <w:abstractNumId w:val="11"/>
  </w:num>
  <w:num w:numId="22">
    <w:abstractNumId w:val="12"/>
  </w:num>
  <w:num w:numId="23">
    <w:abstractNumId w:val="20"/>
  </w:num>
  <w:num w:numId="24">
    <w:abstractNumId w:val="22"/>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54274"/>
  </w:hdrShapeDefaults>
  <w:footnotePr>
    <w:footnote w:id="-1"/>
    <w:footnote w:id="0"/>
  </w:footnotePr>
  <w:endnotePr>
    <w:endnote w:id="-1"/>
    <w:endnote w:id="0"/>
  </w:endnotePr>
  <w:compat/>
  <w:rsids>
    <w:rsidRoot w:val="00E67F16"/>
    <w:rsid w:val="00060B88"/>
    <w:rsid w:val="000618AB"/>
    <w:rsid w:val="00077F2C"/>
    <w:rsid w:val="0008580A"/>
    <w:rsid w:val="000B1A07"/>
    <w:rsid w:val="000F6CF2"/>
    <w:rsid w:val="0010463F"/>
    <w:rsid w:val="00157CAC"/>
    <w:rsid w:val="00173FF3"/>
    <w:rsid w:val="001A64FE"/>
    <w:rsid w:val="001A7C91"/>
    <w:rsid w:val="001C741B"/>
    <w:rsid w:val="001C7A6C"/>
    <w:rsid w:val="001F3183"/>
    <w:rsid w:val="002023AC"/>
    <w:rsid w:val="00221EE4"/>
    <w:rsid w:val="00244996"/>
    <w:rsid w:val="0026436B"/>
    <w:rsid w:val="002960CE"/>
    <w:rsid w:val="002B70CD"/>
    <w:rsid w:val="002C22C4"/>
    <w:rsid w:val="002D7DEC"/>
    <w:rsid w:val="0034265F"/>
    <w:rsid w:val="003445FE"/>
    <w:rsid w:val="00347BE9"/>
    <w:rsid w:val="00373A7D"/>
    <w:rsid w:val="00383E6D"/>
    <w:rsid w:val="003923E7"/>
    <w:rsid w:val="003A229E"/>
    <w:rsid w:val="00402972"/>
    <w:rsid w:val="00417167"/>
    <w:rsid w:val="0042132C"/>
    <w:rsid w:val="00450A20"/>
    <w:rsid w:val="00482156"/>
    <w:rsid w:val="00482372"/>
    <w:rsid w:val="004E6771"/>
    <w:rsid w:val="00541E25"/>
    <w:rsid w:val="00560770"/>
    <w:rsid w:val="00567E5E"/>
    <w:rsid w:val="005C234B"/>
    <w:rsid w:val="005C4483"/>
    <w:rsid w:val="005E4CBF"/>
    <w:rsid w:val="005F6758"/>
    <w:rsid w:val="005F7B84"/>
    <w:rsid w:val="006445D2"/>
    <w:rsid w:val="006A00E2"/>
    <w:rsid w:val="006A48AC"/>
    <w:rsid w:val="006C4062"/>
    <w:rsid w:val="006F6A5C"/>
    <w:rsid w:val="0070237D"/>
    <w:rsid w:val="00702920"/>
    <w:rsid w:val="00703585"/>
    <w:rsid w:val="00712B98"/>
    <w:rsid w:val="00714FCF"/>
    <w:rsid w:val="00731E11"/>
    <w:rsid w:val="00741799"/>
    <w:rsid w:val="00746CC7"/>
    <w:rsid w:val="00780CD6"/>
    <w:rsid w:val="00791166"/>
    <w:rsid w:val="007B39B4"/>
    <w:rsid w:val="007B3A35"/>
    <w:rsid w:val="007C013C"/>
    <w:rsid w:val="007C32D6"/>
    <w:rsid w:val="007F3BC4"/>
    <w:rsid w:val="00822D2D"/>
    <w:rsid w:val="00827259"/>
    <w:rsid w:val="00853C82"/>
    <w:rsid w:val="00861C17"/>
    <w:rsid w:val="008A5D9D"/>
    <w:rsid w:val="008B2A22"/>
    <w:rsid w:val="008C1820"/>
    <w:rsid w:val="008D7AC4"/>
    <w:rsid w:val="009107DC"/>
    <w:rsid w:val="009407BD"/>
    <w:rsid w:val="00943FB7"/>
    <w:rsid w:val="009541A8"/>
    <w:rsid w:val="00966330"/>
    <w:rsid w:val="00986381"/>
    <w:rsid w:val="009D5413"/>
    <w:rsid w:val="00A27260"/>
    <w:rsid w:val="00A50403"/>
    <w:rsid w:val="00A63852"/>
    <w:rsid w:val="00A65574"/>
    <w:rsid w:val="00A80FA0"/>
    <w:rsid w:val="00A84420"/>
    <w:rsid w:val="00AC53C1"/>
    <w:rsid w:val="00AE2633"/>
    <w:rsid w:val="00B13D26"/>
    <w:rsid w:val="00B16075"/>
    <w:rsid w:val="00B31712"/>
    <w:rsid w:val="00B3276F"/>
    <w:rsid w:val="00B52186"/>
    <w:rsid w:val="00B93F91"/>
    <w:rsid w:val="00C441C3"/>
    <w:rsid w:val="00C928BD"/>
    <w:rsid w:val="00C974F4"/>
    <w:rsid w:val="00CB4954"/>
    <w:rsid w:val="00D10E70"/>
    <w:rsid w:val="00D21552"/>
    <w:rsid w:val="00D4318E"/>
    <w:rsid w:val="00D5618B"/>
    <w:rsid w:val="00D971CB"/>
    <w:rsid w:val="00DC7702"/>
    <w:rsid w:val="00DF74B8"/>
    <w:rsid w:val="00E04128"/>
    <w:rsid w:val="00E57CDE"/>
    <w:rsid w:val="00E66636"/>
    <w:rsid w:val="00E67722"/>
    <w:rsid w:val="00E67F16"/>
    <w:rsid w:val="00EC6E4F"/>
    <w:rsid w:val="00EF62CC"/>
    <w:rsid w:val="00F10DC4"/>
    <w:rsid w:val="00F11539"/>
    <w:rsid w:val="00F14123"/>
    <w:rsid w:val="00FA7E1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rules v:ext="edit">
        <o:r id="V:Rule2" type="connector" idref="#_x0000_s102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AC4"/>
    <w:pPr>
      <w:suppressAutoHyphens/>
    </w:pPr>
    <w:rPr>
      <w:sz w:val="24"/>
      <w:lang w:eastAsia="zh-CN"/>
    </w:rPr>
  </w:style>
  <w:style w:type="paragraph" w:styleId="Ttulo1">
    <w:name w:val="heading 1"/>
    <w:basedOn w:val="Normal"/>
    <w:next w:val="Normal"/>
    <w:link w:val="Ttulo1Char"/>
    <w:uiPriority w:val="9"/>
    <w:qFormat/>
    <w:rsid w:val="006C40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nhideWhenUsed/>
    <w:qFormat/>
    <w:rsid w:val="006A48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7F3BC4"/>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qFormat/>
    <w:rsid w:val="00E57CDE"/>
    <w:pPr>
      <w:keepNext/>
      <w:suppressAutoHyphens w:val="0"/>
      <w:jc w:val="both"/>
      <w:outlineLvl w:val="5"/>
    </w:pPr>
    <w:rPr>
      <w:b/>
      <w:sz w:val="22"/>
      <w:szCs w:val="24"/>
    </w:rPr>
  </w:style>
  <w:style w:type="paragraph" w:styleId="Ttulo7">
    <w:name w:val="heading 7"/>
    <w:basedOn w:val="Normal"/>
    <w:next w:val="Normal"/>
    <w:link w:val="Ttulo7Char"/>
    <w:qFormat/>
    <w:rsid w:val="00E57CDE"/>
    <w:pPr>
      <w:keepNext/>
      <w:suppressAutoHyphens w:val="0"/>
      <w:ind w:left="1440" w:hanging="1440"/>
      <w:jc w:val="both"/>
      <w:outlineLvl w:val="6"/>
    </w:pPr>
    <w:rPr>
      <w:b/>
      <w:color w:val="FF0000"/>
      <w:sz w:val="22"/>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D7AC4"/>
    <w:rPr>
      <w:rFonts w:ascii="Symbol" w:hAnsi="Symbol" w:cs="Symbol" w:hint="default"/>
    </w:rPr>
  </w:style>
  <w:style w:type="character" w:customStyle="1" w:styleId="WW8Num1z1">
    <w:name w:val="WW8Num1z1"/>
    <w:rsid w:val="008D7AC4"/>
  </w:style>
  <w:style w:type="character" w:customStyle="1" w:styleId="WW8Num1z2">
    <w:name w:val="WW8Num1z2"/>
    <w:rsid w:val="008D7AC4"/>
  </w:style>
  <w:style w:type="character" w:customStyle="1" w:styleId="WW8Num1z3">
    <w:name w:val="WW8Num1z3"/>
    <w:rsid w:val="008D7AC4"/>
  </w:style>
  <w:style w:type="character" w:customStyle="1" w:styleId="WW8Num1z4">
    <w:name w:val="WW8Num1z4"/>
    <w:rsid w:val="008D7AC4"/>
  </w:style>
  <w:style w:type="character" w:customStyle="1" w:styleId="WW8Num1z5">
    <w:name w:val="WW8Num1z5"/>
    <w:rsid w:val="008D7AC4"/>
  </w:style>
  <w:style w:type="character" w:customStyle="1" w:styleId="WW8Num1z6">
    <w:name w:val="WW8Num1z6"/>
    <w:rsid w:val="008D7AC4"/>
  </w:style>
  <w:style w:type="character" w:customStyle="1" w:styleId="WW8Num1z7">
    <w:name w:val="WW8Num1z7"/>
    <w:rsid w:val="008D7AC4"/>
  </w:style>
  <w:style w:type="character" w:customStyle="1" w:styleId="WW8Num1z8">
    <w:name w:val="WW8Num1z8"/>
    <w:rsid w:val="008D7AC4"/>
  </w:style>
  <w:style w:type="character" w:customStyle="1" w:styleId="WW8Num2z0">
    <w:name w:val="WW8Num2z0"/>
    <w:rsid w:val="008D7AC4"/>
    <w:rPr>
      <w:rFonts w:ascii="Symbol" w:hAnsi="Symbol" w:cs="Symbol" w:hint="default"/>
      <w:szCs w:val="24"/>
    </w:rPr>
  </w:style>
  <w:style w:type="character" w:customStyle="1" w:styleId="WW8Num2z1">
    <w:name w:val="WW8Num2z1"/>
    <w:rsid w:val="008D7AC4"/>
  </w:style>
  <w:style w:type="character" w:customStyle="1" w:styleId="WW8Num2z2">
    <w:name w:val="WW8Num2z2"/>
    <w:rsid w:val="008D7AC4"/>
  </w:style>
  <w:style w:type="character" w:customStyle="1" w:styleId="WW8Num2z3">
    <w:name w:val="WW8Num2z3"/>
    <w:rsid w:val="008D7AC4"/>
  </w:style>
  <w:style w:type="character" w:customStyle="1" w:styleId="WW8Num2z4">
    <w:name w:val="WW8Num2z4"/>
    <w:rsid w:val="008D7AC4"/>
  </w:style>
  <w:style w:type="character" w:customStyle="1" w:styleId="WW8Num2z5">
    <w:name w:val="WW8Num2z5"/>
    <w:rsid w:val="008D7AC4"/>
  </w:style>
  <w:style w:type="character" w:customStyle="1" w:styleId="WW8Num2z6">
    <w:name w:val="WW8Num2z6"/>
    <w:rsid w:val="008D7AC4"/>
  </w:style>
  <w:style w:type="character" w:customStyle="1" w:styleId="WW8Num2z7">
    <w:name w:val="WW8Num2z7"/>
    <w:rsid w:val="008D7AC4"/>
  </w:style>
  <w:style w:type="character" w:customStyle="1" w:styleId="WW8Num2z8">
    <w:name w:val="WW8Num2z8"/>
    <w:rsid w:val="008D7AC4"/>
  </w:style>
  <w:style w:type="character" w:customStyle="1" w:styleId="WW8Num3z0">
    <w:name w:val="WW8Num3z0"/>
    <w:rsid w:val="008D7AC4"/>
    <w:rPr>
      <w:rFonts w:ascii="Symbol" w:hAnsi="Symbol" w:cs="Symbol" w:hint="default"/>
      <w:szCs w:val="24"/>
    </w:rPr>
  </w:style>
  <w:style w:type="character" w:customStyle="1" w:styleId="WW8Num3z1">
    <w:name w:val="WW8Num3z1"/>
    <w:rsid w:val="008D7AC4"/>
  </w:style>
  <w:style w:type="character" w:customStyle="1" w:styleId="WW8Num3z2">
    <w:name w:val="WW8Num3z2"/>
    <w:rsid w:val="008D7AC4"/>
  </w:style>
  <w:style w:type="character" w:customStyle="1" w:styleId="WW8Num3z3">
    <w:name w:val="WW8Num3z3"/>
    <w:rsid w:val="008D7AC4"/>
  </w:style>
  <w:style w:type="character" w:customStyle="1" w:styleId="WW8Num3z4">
    <w:name w:val="WW8Num3z4"/>
    <w:rsid w:val="008D7AC4"/>
  </w:style>
  <w:style w:type="character" w:customStyle="1" w:styleId="WW8Num3z5">
    <w:name w:val="WW8Num3z5"/>
    <w:rsid w:val="008D7AC4"/>
  </w:style>
  <w:style w:type="character" w:customStyle="1" w:styleId="WW8Num3z6">
    <w:name w:val="WW8Num3z6"/>
    <w:rsid w:val="008D7AC4"/>
  </w:style>
  <w:style w:type="character" w:customStyle="1" w:styleId="WW8Num3z7">
    <w:name w:val="WW8Num3z7"/>
    <w:rsid w:val="008D7AC4"/>
  </w:style>
  <w:style w:type="character" w:customStyle="1" w:styleId="WW8Num3z8">
    <w:name w:val="WW8Num3z8"/>
    <w:rsid w:val="008D7AC4"/>
  </w:style>
  <w:style w:type="character" w:customStyle="1" w:styleId="WW8Num4z0">
    <w:name w:val="WW8Num4z0"/>
    <w:rsid w:val="008D7AC4"/>
  </w:style>
  <w:style w:type="character" w:customStyle="1" w:styleId="WW8Num4z1">
    <w:name w:val="WW8Num4z1"/>
    <w:rsid w:val="008D7AC4"/>
  </w:style>
  <w:style w:type="character" w:customStyle="1" w:styleId="WW8Num4z2">
    <w:name w:val="WW8Num4z2"/>
    <w:rsid w:val="008D7AC4"/>
  </w:style>
  <w:style w:type="character" w:customStyle="1" w:styleId="WW8Num4z3">
    <w:name w:val="WW8Num4z3"/>
    <w:rsid w:val="008D7AC4"/>
  </w:style>
  <w:style w:type="character" w:customStyle="1" w:styleId="WW8Num4z4">
    <w:name w:val="WW8Num4z4"/>
    <w:rsid w:val="008D7AC4"/>
  </w:style>
  <w:style w:type="character" w:customStyle="1" w:styleId="WW8Num4z5">
    <w:name w:val="WW8Num4z5"/>
    <w:rsid w:val="008D7AC4"/>
  </w:style>
  <w:style w:type="character" w:customStyle="1" w:styleId="WW8Num4z6">
    <w:name w:val="WW8Num4z6"/>
    <w:rsid w:val="008D7AC4"/>
  </w:style>
  <w:style w:type="character" w:customStyle="1" w:styleId="WW8Num4z7">
    <w:name w:val="WW8Num4z7"/>
    <w:rsid w:val="008D7AC4"/>
  </w:style>
  <w:style w:type="character" w:customStyle="1" w:styleId="WW8Num4z8">
    <w:name w:val="WW8Num4z8"/>
    <w:rsid w:val="008D7AC4"/>
  </w:style>
  <w:style w:type="character" w:customStyle="1" w:styleId="WW8Num5z0">
    <w:name w:val="WW8Num5z0"/>
    <w:rsid w:val="008D7AC4"/>
    <w:rPr>
      <w:rFonts w:ascii="Symbol" w:hAnsi="Symbol" w:cs="Symbol" w:hint="default"/>
      <w:szCs w:val="24"/>
    </w:rPr>
  </w:style>
  <w:style w:type="character" w:customStyle="1" w:styleId="WW8Num5z1">
    <w:name w:val="WW8Num5z1"/>
    <w:rsid w:val="008D7AC4"/>
  </w:style>
  <w:style w:type="character" w:customStyle="1" w:styleId="WW8Num5z2">
    <w:name w:val="WW8Num5z2"/>
    <w:rsid w:val="008D7AC4"/>
  </w:style>
  <w:style w:type="character" w:customStyle="1" w:styleId="WW8Num5z3">
    <w:name w:val="WW8Num5z3"/>
    <w:rsid w:val="008D7AC4"/>
  </w:style>
  <w:style w:type="character" w:customStyle="1" w:styleId="WW8Num5z4">
    <w:name w:val="WW8Num5z4"/>
    <w:rsid w:val="008D7AC4"/>
  </w:style>
  <w:style w:type="character" w:customStyle="1" w:styleId="WW8Num5z5">
    <w:name w:val="WW8Num5z5"/>
    <w:rsid w:val="008D7AC4"/>
  </w:style>
  <w:style w:type="character" w:customStyle="1" w:styleId="WW8Num5z6">
    <w:name w:val="WW8Num5z6"/>
    <w:rsid w:val="008D7AC4"/>
  </w:style>
  <w:style w:type="character" w:customStyle="1" w:styleId="WW8Num5z7">
    <w:name w:val="WW8Num5z7"/>
    <w:rsid w:val="008D7AC4"/>
  </w:style>
  <w:style w:type="character" w:customStyle="1" w:styleId="WW8Num5z8">
    <w:name w:val="WW8Num5z8"/>
    <w:rsid w:val="008D7AC4"/>
  </w:style>
  <w:style w:type="character" w:customStyle="1" w:styleId="WW8Num6z0">
    <w:name w:val="WW8Num6z0"/>
    <w:rsid w:val="008D7AC4"/>
    <w:rPr>
      <w:rFonts w:ascii="Symbol" w:hAnsi="Symbol" w:cs="Symbol" w:hint="default"/>
    </w:rPr>
  </w:style>
  <w:style w:type="character" w:customStyle="1" w:styleId="WW8Num6z1">
    <w:name w:val="WW8Num6z1"/>
    <w:rsid w:val="008D7AC4"/>
  </w:style>
  <w:style w:type="character" w:customStyle="1" w:styleId="WW8Num6z2">
    <w:name w:val="WW8Num6z2"/>
    <w:rsid w:val="008D7AC4"/>
  </w:style>
  <w:style w:type="character" w:customStyle="1" w:styleId="WW8Num6z3">
    <w:name w:val="WW8Num6z3"/>
    <w:rsid w:val="008D7AC4"/>
  </w:style>
  <w:style w:type="character" w:customStyle="1" w:styleId="WW8Num6z4">
    <w:name w:val="WW8Num6z4"/>
    <w:rsid w:val="008D7AC4"/>
  </w:style>
  <w:style w:type="character" w:customStyle="1" w:styleId="WW8Num6z5">
    <w:name w:val="WW8Num6z5"/>
    <w:rsid w:val="008D7AC4"/>
  </w:style>
  <w:style w:type="character" w:customStyle="1" w:styleId="WW8Num6z6">
    <w:name w:val="WW8Num6z6"/>
    <w:rsid w:val="008D7AC4"/>
  </w:style>
  <w:style w:type="character" w:customStyle="1" w:styleId="WW8Num6z7">
    <w:name w:val="WW8Num6z7"/>
    <w:rsid w:val="008D7AC4"/>
  </w:style>
  <w:style w:type="character" w:customStyle="1" w:styleId="WW8Num6z8">
    <w:name w:val="WW8Num6z8"/>
    <w:rsid w:val="008D7AC4"/>
  </w:style>
  <w:style w:type="character" w:customStyle="1" w:styleId="WW8Num7z0">
    <w:name w:val="WW8Num7z0"/>
    <w:rsid w:val="008D7AC4"/>
    <w:rPr>
      <w:rFonts w:ascii="Symbol" w:hAnsi="Symbol" w:cs="Symbol" w:hint="default"/>
      <w:szCs w:val="24"/>
    </w:rPr>
  </w:style>
  <w:style w:type="character" w:customStyle="1" w:styleId="WW8Num7z1">
    <w:name w:val="WW8Num7z1"/>
    <w:rsid w:val="008D7AC4"/>
  </w:style>
  <w:style w:type="character" w:customStyle="1" w:styleId="WW8Num7z2">
    <w:name w:val="WW8Num7z2"/>
    <w:rsid w:val="008D7AC4"/>
  </w:style>
  <w:style w:type="character" w:customStyle="1" w:styleId="WW8Num7z3">
    <w:name w:val="WW8Num7z3"/>
    <w:rsid w:val="008D7AC4"/>
  </w:style>
  <w:style w:type="character" w:customStyle="1" w:styleId="WW8Num7z4">
    <w:name w:val="WW8Num7z4"/>
    <w:rsid w:val="008D7AC4"/>
  </w:style>
  <w:style w:type="character" w:customStyle="1" w:styleId="WW8Num7z5">
    <w:name w:val="WW8Num7z5"/>
    <w:rsid w:val="008D7AC4"/>
  </w:style>
  <w:style w:type="character" w:customStyle="1" w:styleId="WW8Num7z6">
    <w:name w:val="WW8Num7z6"/>
    <w:rsid w:val="008D7AC4"/>
  </w:style>
  <w:style w:type="character" w:customStyle="1" w:styleId="WW8Num7z7">
    <w:name w:val="WW8Num7z7"/>
    <w:rsid w:val="008D7AC4"/>
  </w:style>
  <w:style w:type="character" w:customStyle="1" w:styleId="WW8Num7z8">
    <w:name w:val="WW8Num7z8"/>
    <w:rsid w:val="008D7AC4"/>
  </w:style>
  <w:style w:type="character" w:customStyle="1" w:styleId="WW8Num8z0">
    <w:name w:val="WW8Num8z0"/>
    <w:rsid w:val="008D7AC4"/>
    <w:rPr>
      <w:rFonts w:ascii="Symbol" w:hAnsi="Symbol" w:cs="Symbol" w:hint="default"/>
      <w:color w:val="231F20"/>
      <w:szCs w:val="24"/>
    </w:rPr>
  </w:style>
  <w:style w:type="character" w:customStyle="1" w:styleId="WW8Num8z1">
    <w:name w:val="WW8Num8z1"/>
    <w:rsid w:val="008D7AC4"/>
  </w:style>
  <w:style w:type="character" w:customStyle="1" w:styleId="WW8Num8z2">
    <w:name w:val="WW8Num8z2"/>
    <w:rsid w:val="008D7AC4"/>
  </w:style>
  <w:style w:type="character" w:customStyle="1" w:styleId="WW8Num8z3">
    <w:name w:val="WW8Num8z3"/>
    <w:rsid w:val="008D7AC4"/>
  </w:style>
  <w:style w:type="character" w:customStyle="1" w:styleId="WW8Num8z4">
    <w:name w:val="WW8Num8z4"/>
    <w:rsid w:val="008D7AC4"/>
  </w:style>
  <w:style w:type="character" w:customStyle="1" w:styleId="WW8Num8z5">
    <w:name w:val="WW8Num8z5"/>
    <w:rsid w:val="008D7AC4"/>
  </w:style>
  <w:style w:type="character" w:customStyle="1" w:styleId="WW8Num8z6">
    <w:name w:val="WW8Num8z6"/>
    <w:rsid w:val="008D7AC4"/>
  </w:style>
  <w:style w:type="character" w:customStyle="1" w:styleId="WW8Num8z7">
    <w:name w:val="WW8Num8z7"/>
    <w:rsid w:val="008D7AC4"/>
  </w:style>
  <w:style w:type="character" w:customStyle="1" w:styleId="WW8Num8z8">
    <w:name w:val="WW8Num8z8"/>
    <w:rsid w:val="008D7AC4"/>
  </w:style>
  <w:style w:type="character" w:customStyle="1" w:styleId="Fontepargpadro1">
    <w:name w:val="Fonte parág. padrão1"/>
    <w:rsid w:val="008D7AC4"/>
  </w:style>
  <w:style w:type="character" w:customStyle="1" w:styleId="WW8Num9z0">
    <w:name w:val="WW8Num9z0"/>
    <w:rsid w:val="008D7AC4"/>
    <w:rPr>
      <w:rFonts w:ascii="Symbol" w:hAnsi="Symbol" w:cs="Symbol"/>
    </w:rPr>
  </w:style>
  <w:style w:type="character" w:customStyle="1" w:styleId="WW8Num9z1">
    <w:name w:val="WW8Num9z1"/>
    <w:rsid w:val="008D7AC4"/>
    <w:rPr>
      <w:rFonts w:ascii="Courier New" w:hAnsi="Courier New" w:cs="Courier New"/>
    </w:rPr>
  </w:style>
  <w:style w:type="character" w:customStyle="1" w:styleId="WW8Num9z2">
    <w:name w:val="WW8Num9z2"/>
    <w:rsid w:val="008D7AC4"/>
    <w:rPr>
      <w:rFonts w:ascii="Wingdings" w:hAnsi="Wingdings" w:cs="Wingdings"/>
    </w:rPr>
  </w:style>
  <w:style w:type="character" w:customStyle="1" w:styleId="WW8Num10z0">
    <w:name w:val="WW8Num10z0"/>
    <w:rsid w:val="008D7AC4"/>
    <w:rPr>
      <w:b w:val="0"/>
      <w:i w:val="0"/>
    </w:rPr>
  </w:style>
  <w:style w:type="character" w:customStyle="1" w:styleId="WW8Num10z1">
    <w:name w:val="WW8Num10z1"/>
    <w:rsid w:val="008D7AC4"/>
  </w:style>
  <w:style w:type="character" w:customStyle="1" w:styleId="WW8Num10z2">
    <w:name w:val="WW8Num10z2"/>
    <w:rsid w:val="008D7AC4"/>
  </w:style>
  <w:style w:type="character" w:customStyle="1" w:styleId="WW8Num10z3">
    <w:name w:val="WW8Num10z3"/>
    <w:rsid w:val="008D7AC4"/>
  </w:style>
  <w:style w:type="character" w:customStyle="1" w:styleId="WW8Num10z4">
    <w:name w:val="WW8Num10z4"/>
    <w:rsid w:val="008D7AC4"/>
  </w:style>
  <w:style w:type="character" w:customStyle="1" w:styleId="WW8Num10z5">
    <w:name w:val="WW8Num10z5"/>
    <w:rsid w:val="008D7AC4"/>
  </w:style>
  <w:style w:type="character" w:customStyle="1" w:styleId="WW8Num10z6">
    <w:name w:val="WW8Num10z6"/>
    <w:rsid w:val="008D7AC4"/>
  </w:style>
  <w:style w:type="character" w:customStyle="1" w:styleId="WW8Num10z7">
    <w:name w:val="WW8Num10z7"/>
    <w:rsid w:val="008D7AC4"/>
  </w:style>
  <w:style w:type="character" w:customStyle="1" w:styleId="WW8Num10z8">
    <w:name w:val="WW8Num10z8"/>
    <w:rsid w:val="008D7AC4"/>
  </w:style>
  <w:style w:type="character" w:customStyle="1" w:styleId="WW8Num11z0">
    <w:name w:val="WW8Num11z0"/>
    <w:rsid w:val="008D7AC4"/>
    <w:rPr>
      <w:rFonts w:ascii="Symbol" w:hAnsi="Symbol" w:cs="Symbol"/>
      <w:color w:val="231F20"/>
      <w:szCs w:val="24"/>
    </w:rPr>
  </w:style>
  <w:style w:type="character" w:customStyle="1" w:styleId="WW8Num11z1">
    <w:name w:val="WW8Num11z1"/>
    <w:rsid w:val="008D7AC4"/>
    <w:rPr>
      <w:rFonts w:ascii="Courier New" w:hAnsi="Courier New" w:cs="Courier New"/>
    </w:rPr>
  </w:style>
  <w:style w:type="character" w:customStyle="1" w:styleId="WW8Num11z2">
    <w:name w:val="WW8Num11z2"/>
    <w:rsid w:val="008D7AC4"/>
    <w:rPr>
      <w:rFonts w:ascii="Wingdings" w:hAnsi="Wingdings" w:cs="Wingdings"/>
    </w:rPr>
  </w:style>
  <w:style w:type="character" w:customStyle="1" w:styleId="WW8Num12z0">
    <w:name w:val="WW8Num12z0"/>
    <w:rsid w:val="008D7AC4"/>
    <w:rPr>
      <w:b/>
    </w:rPr>
  </w:style>
  <w:style w:type="character" w:customStyle="1" w:styleId="WW8Num12z1">
    <w:name w:val="WW8Num12z1"/>
    <w:rsid w:val="008D7AC4"/>
  </w:style>
  <w:style w:type="character" w:customStyle="1" w:styleId="WW8Num12z2">
    <w:name w:val="WW8Num12z2"/>
    <w:rsid w:val="008D7AC4"/>
  </w:style>
  <w:style w:type="character" w:customStyle="1" w:styleId="WW8Num12z3">
    <w:name w:val="WW8Num12z3"/>
    <w:rsid w:val="008D7AC4"/>
  </w:style>
  <w:style w:type="character" w:customStyle="1" w:styleId="WW8Num12z4">
    <w:name w:val="WW8Num12z4"/>
    <w:rsid w:val="008D7AC4"/>
  </w:style>
  <w:style w:type="character" w:customStyle="1" w:styleId="WW8Num12z5">
    <w:name w:val="WW8Num12z5"/>
    <w:rsid w:val="008D7AC4"/>
  </w:style>
  <w:style w:type="character" w:customStyle="1" w:styleId="WW8Num12z6">
    <w:name w:val="WW8Num12z6"/>
    <w:rsid w:val="008D7AC4"/>
  </w:style>
  <w:style w:type="character" w:customStyle="1" w:styleId="WW8Num12z7">
    <w:name w:val="WW8Num12z7"/>
    <w:rsid w:val="008D7AC4"/>
  </w:style>
  <w:style w:type="character" w:customStyle="1" w:styleId="WW8Num12z8">
    <w:name w:val="WW8Num12z8"/>
    <w:rsid w:val="008D7AC4"/>
  </w:style>
  <w:style w:type="character" w:customStyle="1" w:styleId="WW8Num13z0">
    <w:name w:val="WW8Num13z0"/>
    <w:rsid w:val="008D7AC4"/>
    <w:rPr>
      <w:b/>
    </w:rPr>
  </w:style>
  <w:style w:type="character" w:customStyle="1" w:styleId="WW8Num13z1">
    <w:name w:val="WW8Num13z1"/>
    <w:rsid w:val="008D7AC4"/>
  </w:style>
  <w:style w:type="character" w:customStyle="1" w:styleId="WW8Num13z2">
    <w:name w:val="WW8Num13z2"/>
    <w:rsid w:val="008D7AC4"/>
  </w:style>
  <w:style w:type="character" w:customStyle="1" w:styleId="WW8Num13z3">
    <w:name w:val="WW8Num13z3"/>
    <w:rsid w:val="008D7AC4"/>
  </w:style>
  <w:style w:type="character" w:customStyle="1" w:styleId="WW8Num13z4">
    <w:name w:val="WW8Num13z4"/>
    <w:rsid w:val="008D7AC4"/>
  </w:style>
  <w:style w:type="character" w:customStyle="1" w:styleId="WW8Num13z5">
    <w:name w:val="WW8Num13z5"/>
    <w:rsid w:val="008D7AC4"/>
  </w:style>
  <w:style w:type="character" w:customStyle="1" w:styleId="WW8Num13z6">
    <w:name w:val="WW8Num13z6"/>
    <w:rsid w:val="008D7AC4"/>
  </w:style>
  <w:style w:type="character" w:customStyle="1" w:styleId="WW8Num13z7">
    <w:name w:val="WW8Num13z7"/>
    <w:rsid w:val="008D7AC4"/>
  </w:style>
  <w:style w:type="character" w:customStyle="1" w:styleId="WW8Num13z8">
    <w:name w:val="WW8Num13z8"/>
    <w:rsid w:val="008D7AC4"/>
  </w:style>
  <w:style w:type="character" w:customStyle="1" w:styleId="WW8Num14z0">
    <w:name w:val="WW8Num14z0"/>
    <w:rsid w:val="008D7AC4"/>
    <w:rPr>
      <w:rFonts w:ascii="Symbol" w:hAnsi="Symbol" w:cs="Symbol"/>
    </w:rPr>
  </w:style>
  <w:style w:type="character" w:customStyle="1" w:styleId="WW8Num14z1">
    <w:name w:val="WW8Num14z1"/>
    <w:rsid w:val="008D7AC4"/>
    <w:rPr>
      <w:rFonts w:ascii="Courier New" w:hAnsi="Courier New" w:cs="Courier New"/>
    </w:rPr>
  </w:style>
  <w:style w:type="character" w:customStyle="1" w:styleId="WW8Num14z2">
    <w:name w:val="WW8Num14z2"/>
    <w:rsid w:val="008D7AC4"/>
    <w:rPr>
      <w:rFonts w:ascii="Wingdings" w:hAnsi="Wingdings" w:cs="Wingdings"/>
    </w:rPr>
  </w:style>
  <w:style w:type="character" w:customStyle="1" w:styleId="WW8Num15z0">
    <w:name w:val="WW8Num15z0"/>
    <w:rsid w:val="008D7AC4"/>
    <w:rPr>
      <w:rFonts w:ascii="Symbol" w:hAnsi="Symbol" w:cs="Symbol"/>
    </w:rPr>
  </w:style>
  <w:style w:type="character" w:customStyle="1" w:styleId="WW8Num15z1">
    <w:name w:val="WW8Num15z1"/>
    <w:rsid w:val="008D7AC4"/>
    <w:rPr>
      <w:rFonts w:ascii="Courier New" w:hAnsi="Courier New" w:cs="Courier New"/>
    </w:rPr>
  </w:style>
  <w:style w:type="character" w:customStyle="1" w:styleId="WW8Num15z2">
    <w:name w:val="WW8Num15z2"/>
    <w:rsid w:val="008D7AC4"/>
    <w:rPr>
      <w:rFonts w:ascii="Wingdings" w:hAnsi="Wingdings" w:cs="Wingdings"/>
    </w:rPr>
  </w:style>
  <w:style w:type="character" w:customStyle="1" w:styleId="WW8Num16z0">
    <w:name w:val="WW8Num16z0"/>
    <w:rsid w:val="008D7AC4"/>
    <w:rPr>
      <w:rFonts w:ascii="Symbol" w:hAnsi="Symbol" w:cs="Symbol"/>
    </w:rPr>
  </w:style>
  <w:style w:type="character" w:customStyle="1" w:styleId="WW8Num16z1">
    <w:name w:val="WW8Num16z1"/>
    <w:rsid w:val="008D7AC4"/>
    <w:rPr>
      <w:rFonts w:ascii="Courier New" w:hAnsi="Courier New" w:cs="Courier New"/>
    </w:rPr>
  </w:style>
  <w:style w:type="character" w:customStyle="1" w:styleId="WW8Num16z2">
    <w:name w:val="WW8Num16z2"/>
    <w:rsid w:val="008D7AC4"/>
    <w:rPr>
      <w:rFonts w:ascii="Wingdings" w:hAnsi="Wingdings" w:cs="Wingdings"/>
    </w:rPr>
  </w:style>
  <w:style w:type="character" w:customStyle="1" w:styleId="WW8Num17z0">
    <w:name w:val="WW8Num17z0"/>
    <w:rsid w:val="008D7AC4"/>
  </w:style>
  <w:style w:type="character" w:customStyle="1" w:styleId="WW8Num17z1">
    <w:name w:val="WW8Num17z1"/>
    <w:rsid w:val="008D7AC4"/>
  </w:style>
  <w:style w:type="character" w:customStyle="1" w:styleId="WW8Num17z2">
    <w:name w:val="WW8Num17z2"/>
    <w:rsid w:val="008D7AC4"/>
  </w:style>
  <w:style w:type="character" w:customStyle="1" w:styleId="WW8Num17z3">
    <w:name w:val="WW8Num17z3"/>
    <w:rsid w:val="008D7AC4"/>
  </w:style>
  <w:style w:type="character" w:customStyle="1" w:styleId="WW8Num17z4">
    <w:name w:val="WW8Num17z4"/>
    <w:rsid w:val="008D7AC4"/>
  </w:style>
  <w:style w:type="character" w:customStyle="1" w:styleId="WW8Num17z5">
    <w:name w:val="WW8Num17z5"/>
    <w:rsid w:val="008D7AC4"/>
  </w:style>
  <w:style w:type="character" w:customStyle="1" w:styleId="WW8Num17z6">
    <w:name w:val="WW8Num17z6"/>
    <w:rsid w:val="008D7AC4"/>
  </w:style>
  <w:style w:type="character" w:customStyle="1" w:styleId="WW8Num17z7">
    <w:name w:val="WW8Num17z7"/>
    <w:rsid w:val="008D7AC4"/>
  </w:style>
  <w:style w:type="character" w:customStyle="1" w:styleId="WW8Num17z8">
    <w:name w:val="WW8Num17z8"/>
    <w:rsid w:val="008D7AC4"/>
  </w:style>
  <w:style w:type="character" w:customStyle="1" w:styleId="WW8Num18z0">
    <w:name w:val="WW8Num18z0"/>
    <w:rsid w:val="008D7AC4"/>
    <w:rPr>
      <w:rFonts w:ascii="Symbol" w:hAnsi="Symbol" w:cs="Symbol"/>
    </w:rPr>
  </w:style>
  <w:style w:type="character" w:customStyle="1" w:styleId="WW8Num18z1">
    <w:name w:val="WW8Num18z1"/>
    <w:rsid w:val="008D7AC4"/>
    <w:rPr>
      <w:rFonts w:ascii="Courier New" w:hAnsi="Courier New" w:cs="Courier New"/>
    </w:rPr>
  </w:style>
  <w:style w:type="character" w:customStyle="1" w:styleId="WW8Num18z2">
    <w:name w:val="WW8Num18z2"/>
    <w:rsid w:val="008D7AC4"/>
    <w:rPr>
      <w:rFonts w:ascii="Wingdings" w:hAnsi="Wingdings" w:cs="Wingdings"/>
    </w:rPr>
  </w:style>
  <w:style w:type="character" w:customStyle="1" w:styleId="WW8Num19z0">
    <w:name w:val="WW8Num19z0"/>
    <w:rsid w:val="008D7AC4"/>
    <w:rPr>
      <w:rFonts w:ascii="Symbol" w:hAnsi="Symbol" w:cs="Symbol"/>
    </w:rPr>
  </w:style>
  <w:style w:type="character" w:customStyle="1" w:styleId="WW8Num19z1">
    <w:name w:val="WW8Num19z1"/>
    <w:rsid w:val="008D7AC4"/>
    <w:rPr>
      <w:rFonts w:ascii="Courier New" w:hAnsi="Courier New" w:cs="Courier New"/>
    </w:rPr>
  </w:style>
  <w:style w:type="character" w:customStyle="1" w:styleId="WW8Num19z2">
    <w:name w:val="WW8Num19z2"/>
    <w:rsid w:val="008D7AC4"/>
    <w:rPr>
      <w:rFonts w:ascii="Wingdings" w:hAnsi="Wingdings" w:cs="Wingdings"/>
    </w:rPr>
  </w:style>
  <w:style w:type="character" w:customStyle="1" w:styleId="WW8Num20z0">
    <w:name w:val="WW8Num20z0"/>
    <w:rsid w:val="008D7AC4"/>
    <w:rPr>
      <w:rFonts w:ascii="Symbol" w:eastAsia="Calibri" w:hAnsi="Symbol" w:cs="Symbol"/>
      <w:szCs w:val="24"/>
    </w:rPr>
  </w:style>
  <w:style w:type="character" w:customStyle="1" w:styleId="WW8Num20z1">
    <w:name w:val="WW8Num20z1"/>
    <w:rsid w:val="008D7AC4"/>
  </w:style>
  <w:style w:type="character" w:customStyle="1" w:styleId="WW8Num20z2">
    <w:name w:val="WW8Num20z2"/>
    <w:rsid w:val="008D7AC4"/>
  </w:style>
  <w:style w:type="character" w:customStyle="1" w:styleId="WW8Num20z3">
    <w:name w:val="WW8Num20z3"/>
    <w:rsid w:val="008D7AC4"/>
  </w:style>
  <w:style w:type="character" w:customStyle="1" w:styleId="WW8Num20z4">
    <w:name w:val="WW8Num20z4"/>
    <w:rsid w:val="008D7AC4"/>
  </w:style>
  <w:style w:type="character" w:customStyle="1" w:styleId="WW8Num20z5">
    <w:name w:val="WW8Num20z5"/>
    <w:rsid w:val="008D7AC4"/>
  </w:style>
  <w:style w:type="character" w:customStyle="1" w:styleId="WW8Num20z6">
    <w:name w:val="WW8Num20z6"/>
    <w:rsid w:val="008D7AC4"/>
  </w:style>
  <w:style w:type="character" w:customStyle="1" w:styleId="WW8Num20z7">
    <w:name w:val="WW8Num20z7"/>
    <w:rsid w:val="008D7AC4"/>
  </w:style>
  <w:style w:type="character" w:customStyle="1" w:styleId="WW8Num20z8">
    <w:name w:val="WW8Num20z8"/>
    <w:rsid w:val="008D7AC4"/>
  </w:style>
  <w:style w:type="character" w:customStyle="1" w:styleId="WW8Num21z0">
    <w:name w:val="WW8Num21z0"/>
    <w:rsid w:val="008D7AC4"/>
    <w:rPr>
      <w:b/>
    </w:rPr>
  </w:style>
  <w:style w:type="character" w:customStyle="1" w:styleId="WW8Num21z1">
    <w:name w:val="WW8Num21z1"/>
    <w:rsid w:val="008D7AC4"/>
  </w:style>
  <w:style w:type="character" w:customStyle="1" w:styleId="WW8Num21z2">
    <w:name w:val="WW8Num21z2"/>
    <w:rsid w:val="008D7AC4"/>
  </w:style>
  <w:style w:type="character" w:customStyle="1" w:styleId="WW8Num21z3">
    <w:name w:val="WW8Num21z3"/>
    <w:rsid w:val="008D7AC4"/>
  </w:style>
  <w:style w:type="character" w:customStyle="1" w:styleId="WW8Num21z4">
    <w:name w:val="WW8Num21z4"/>
    <w:rsid w:val="008D7AC4"/>
  </w:style>
  <w:style w:type="character" w:customStyle="1" w:styleId="WW8Num21z5">
    <w:name w:val="WW8Num21z5"/>
    <w:rsid w:val="008D7AC4"/>
  </w:style>
  <w:style w:type="character" w:customStyle="1" w:styleId="WW8Num21z6">
    <w:name w:val="WW8Num21z6"/>
    <w:rsid w:val="008D7AC4"/>
  </w:style>
  <w:style w:type="character" w:customStyle="1" w:styleId="WW8Num21z7">
    <w:name w:val="WW8Num21z7"/>
    <w:rsid w:val="008D7AC4"/>
  </w:style>
  <w:style w:type="character" w:customStyle="1" w:styleId="WW8Num21z8">
    <w:name w:val="WW8Num21z8"/>
    <w:rsid w:val="008D7AC4"/>
  </w:style>
  <w:style w:type="character" w:customStyle="1" w:styleId="WW8Num22z0">
    <w:name w:val="WW8Num22z0"/>
    <w:rsid w:val="008D7AC4"/>
  </w:style>
  <w:style w:type="character" w:customStyle="1" w:styleId="WW8Num22z1">
    <w:name w:val="WW8Num22z1"/>
    <w:rsid w:val="008D7AC4"/>
  </w:style>
  <w:style w:type="character" w:customStyle="1" w:styleId="WW8Num22z2">
    <w:name w:val="WW8Num22z2"/>
    <w:rsid w:val="008D7AC4"/>
  </w:style>
  <w:style w:type="character" w:customStyle="1" w:styleId="WW8Num22z3">
    <w:name w:val="WW8Num22z3"/>
    <w:rsid w:val="008D7AC4"/>
  </w:style>
  <w:style w:type="character" w:customStyle="1" w:styleId="WW8Num22z4">
    <w:name w:val="WW8Num22z4"/>
    <w:rsid w:val="008D7AC4"/>
  </w:style>
  <w:style w:type="character" w:customStyle="1" w:styleId="WW8Num22z5">
    <w:name w:val="WW8Num22z5"/>
    <w:rsid w:val="008D7AC4"/>
  </w:style>
  <w:style w:type="character" w:customStyle="1" w:styleId="WW8Num22z6">
    <w:name w:val="WW8Num22z6"/>
    <w:rsid w:val="008D7AC4"/>
  </w:style>
  <w:style w:type="character" w:customStyle="1" w:styleId="WW8Num22z7">
    <w:name w:val="WW8Num22z7"/>
    <w:rsid w:val="008D7AC4"/>
  </w:style>
  <w:style w:type="character" w:customStyle="1" w:styleId="WW8Num22z8">
    <w:name w:val="WW8Num22z8"/>
    <w:rsid w:val="008D7AC4"/>
  </w:style>
  <w:style w:type="character" w:customStyle="1" w:styleId="WW8Num23z0">
    <w:name w:val="WW8Num23z0"/>
    <w:rsid w:val="008D7AC4"/>
    <w:rPr>
      <w:b w:val="0"/>
    </w:rPr>
  </w:style>
  <w:style w:type="character" w:customStyle="1" w:styleId="WW8Num23z1">
    <w:name w:val="WW8Num23z1"/>
    <w:rsid w:val="008D7AC4"/>
  </w:style>
  <w:style w:type="character" w:customStyle="1" w:styleId="WW8Num23z2">
    <w:name w:val="WW8Num23z2"/>
    <w:rsid w:val="008D7AC4"/>
  </w:style>
  <w:style w:type="character" w:customStyle="1" w:styleId="WW8Num23z3">
    <w:name w:val="WW8Num23z3"/>
    <w:rsid w:val="008D7AC4"/>
  </w:style>
  <w:style w:type="character" w:customStyle="1" w:styleId="WW8Num23z4">
    <w:name w:val="WW8Num23z4"/>
    <w:rsid w:val="008D7AC4"/>
  </w:style>
  <w:style w:type="character" w:customStyle="1" w:styleId="WW8Num23z5">
    <w:name w:val="WW8Num23z5"/>
    <w:rsid w:val="008D7AC4"/>
  </w:style>
  <w:style w:type="character" w:customStyle="1" w:styleId="WW8Num23z6">
    <w:name w:val="WW8Num23z6"/>
    <w:rsid w:val="008D7AC4"/>
  </w:style>
  <w:style w:type="character" w:customStyle="1" w:styleId="WW8Num23z7">
    <w:name w:val="WW8Num23z7"/>
    <w:rsid w:val="008D7AC4"/>
  </w:style>
  <w:style w:type="character" w:customStyle="1" w:styleId="WW8Num23z8">
    <w:name w:val="WW8Num23z8"/>
    <w:rsid w:val="008D7AC4"/>
  </w:style>
  <w:style w:type="character" w:customStyle="1" w:styleId="WW8Num24z0">
    <w:name w:val="WW8Num24z0"/>
    <w:rsid w:val="008D7AC4"/>
    <w:rPr>
      <w:rFonts w:ascii="Symbol" w:hAnsi="Symbol" w:cs="Symbol"/>
    </w:rPr>
  </w:style>
  <w:style w:type="character" w:customStyle="1" w:styleId="WW8Num24z1">
    <w:name w:val="WW8Num24z1"/>
    <w:rsid w:val="008D7AC4"/>
    <w:rPr>
      <w:rFonts w:ascii="Courier New" w:hAnsi="Courier New" w:cs="Courier New"/>
    </w:rPr>
  </w:style>
  <w:style w:type="character" w:customStyle="1" w:styleId="WW8Num24z2">
    <w:name w:val="WW8Num24z2"/>
    <w:rsid w:val="008D7AC4"/>
    <w:rPr>
      <w:rFonts w:ascii="Wingdings" w:hAnsi="Wingdings" w:cs="Wingdings"/>
    </w:rPr>
  </w:style>
  <w:style w:type="character" w:customStyle="1" w:styleId="WW8Num25z0">
    <w:name w:val="WW8Num25z0"/>
    <w:rsid w:val="008D7AC4"/>
    <w:rPr>
      <w:rFonts w:ascii="Symbol" w:hAnsi="Symbol" w:cs="Symbol"/>
    </w:rPr>
  </w:style>
  <w:style w:type="character" w:customStyle="1" w:styleId="WW8Num25z1">
    <w:name w:val="WW8Num25z1"/>
    <w:rsid w:val="008D7AC4"/>
    <w:rPr>
      <w:rFonts w:ascii="Courier New" w:hAnsi="Courier New" w:cs="Courier New"/>
    </w:rPr>
  </w:style>
  <w:style w:type="character" w:customStyle="1" w:styleId="WW8Num25z2">
    <w:name w:val="WW8Num25z2"/>
    <w:rsid w:val="008D7AC4"/>
    <w:rPr>
      <w:rFonts w:ascii="Wingdings" w:hAnsi="Wingdings" w:cs="Wingdings"/>
    </w:rPr>
  </w:style>
  <w:style w:type="character" w:customStyle="1" w:styleId="WW8Num26z0">
    <w:name w:val="WW8Num26z0"/>
    <w:rsid w:val="008D7AC4"/>
    <w:rPr>
      <w:rFonts w:ascii="Symbol" w:hAnsi="Symbol" w:cs="Symbol"/>
      <w:szCs w:val="24"/>
    </w:rPr>
  </w:style>
  <w:style w:type="character" w:customStyle="1" w:styleId="WW8Num26z1">
    <w:name w:val="WW8Num26z1"/>
    <w:rsid w:val="008D7AC4"/>
    <w:rPr>
      <w:rFonts w:ascii="Courier New" w:hAnsi="Courier New" w:cs="Courier New"/>
    </w:rPr>
  </w:style>
  <w:style w:type="character" w:customStyle="1" w:styleId="WW8Num26z2">
    <w:name w:val="WW8Num26z2"/>
    <w:rsid w:val="008D7AC4"/>
    <w:rPr>
      <w:rFonts w:ascii="Wingdings" w:hAnsi="Wingdings" w:cs="Wingdings"/>
    </w:rPr>
  </w:style>
  <w:style w:type="character" w:customStyle="1" w:styleId="WW8Num27z0">
    <w:name w:val="WW8Num27z0"/>
    <w:rsid w:val="008D7AC4"/>
    <w:rPr>
      <w:rFonts w:ascii="Symbol" w:hAnsi="Symbol" w:cs="Symbol"/>
    </w:rPr>
  </w:style>
  <w:style w:type="character" w:customStyle="1" w:styleId="WW8Num27z1">
    <w:name w:val="WW8Num27z1"/>
    <w:rsid w:val="008D7AC4"/>
    <w:rPr>
      <w:rFonts w:ascii="Courier New" w:hAnsi="Courier New" w:cs="Courier New"/>
    </w:rPr>
  </w:style>
  <w:style w:type="character" w:customStyle="1" w:styleId="WW8Num27z2">
    <w:name w:val="WW8Num27z2"/>
    <w:rsid w:val="008D7AC4"/>
    <w:rPr>
      <w:rFonts w:ascii="Wingdings" w:hAnsi="Wingdings" w:cs="Wingdings"/>
    </w:rPr>
  </w:style>
  <w:style w:type="character" w:customStyle="1" w:styleId="WW8Num28z0">
    <w:name w:val="WW8Num28z0"/>
    <w:rsid w:val="008D7AC4"/>
    <w:rPr>
      <w:rFonts w:ascii="Symbol" w:hAnsi="Symbol" w:cs="Symbol"/>
      <w:szCs w:val="24"/>
    </w:rPr>
  </w:style>
  <w:style w:type="character" w:customStyle="1" w:styleId="WW8Num28z1">
    <w:name w:val="WW8Num28z1"/>
    <w:rsid w:val="008D7AC4"/>
    <w:rPr>
      <w:rFonts w:ascii="Courier New" w:hAnsi="Courier New" w:cs="Courier New"/>
    </w:rPr>
  </w:style>
  <w:style w:type="character" w:customStyle="1" w:styleId="WW8Num28z2">
    <w:name w:val="WW8Num28z2"/>
    <w:rsid w:val="008D7AC4"/>
    <w:rPr>
      <w:rFonts w:ascii="Wingdings" w:hAnsi="Wingdings" w:cs="Wingdings"/>
    </w:rPr>
  </w:style>
  <w:style w:type="character" w:styleId="Hyperlink">
    <w:name w:val="Hyperlink"/>
    <w:rsid w:val="008D7AC4"/>
    <w:rPr>
      <w:color w:val="0000FF"/>
      <w:u w:val="single"/>
    </w:rPr>
  </w:style>
  <w:style w:type="character" w:customStyle="1" w:styleId="LinkInternet">
    <w:name w:val="Link Internet"/>
    <w:rsid w:val="008D7AC4"/>
    <w:rPr>
      <w:color w:val="000080"/>
      <w:u w:val="single"/>
    </w:rPr>
  </w:style>
  <w:style w:type="character" w:customStyle="1" w:styleId="RodapChar">
    <w:name w:val="Rodapé Char"/>
    <w:uiPriority w:val="99"/>
    <w:rsid w:val="008D7AC4"/>
    <w:rPr>
      <w:sz w:val="24"/>
    </w:rPr>
  </w:style>
  <w:style w:type="character" w:customStyle="1" w:styleId="TextodebaloChar">
    <w:name w:val="Texto de balão Char"/>
    <w:uiPriority w:val="99"/>
    <w:rsid w:val="008D7AC4"/>
    <w:rPr>
      <w:rFonts w:ascii="Tahoma" w:eastAsia="Times New Roman" w:hAnsi="Tahoma" w:cs="Tahoma"/>
      <w:sz w:val="16"/>
      <w:szCs w:val="16"/>
      <w:lang w:bidi="ar-SA"/>
    </w:rPr>
  </w:style>
  <w:style w:type="paragraph" w:customStyle="1" w:styleId="Ttulo10">
    <w:name w:val="Título1"/>
    <w:basedOn w:val="Normal"/>
    <w:next w:val="Corpodetexto"/>
    <w:rsid w:val="008D7AC4"/>
    <w:pPr>
      <w:keepNext/>
      <w:spacing w:before="240" w:after="120"/>
    </w:pPr>
    <w:rPr>
      <w:rFonts w:ascii="Liberation Sans" w:eastAsia="Microsoft YaHei" w:hAnsi="Liberation Sans" w:cs="Mangal"/>
      <w:sz w:val="28"/>
      <w:szCs w:val="28"/>
    </w:rPr>
  </w:style>
  <w:style w:type="paragraph" w:styleId="Corpodetexto">
    <w:name w:val="Body Text"/>
    <w:basedOn w:val="Normal"/>
    <w:rsid w:val="008D7AC4"/>
    <w:pPr>
      <w:jc w:val="both"/>
    </w:pPr>
  </w:style>
  <w:style w:type="paragraph" w:styleId="Lista">
    <w:name w:val="List"/>
    <w:basedOn w:val="Corpodetexto"/>
    <w:rsid w:val="008D7AC4"/>
    <w:rPr>
      <w:rFonts w:cs="Mangal"/>
    </w:rPr>
  </w:style>
  <w:style w:type="paragraph" w:styleId="Legenda">
    <w:name w:val="caption"/>
    <w:basedOn w:val="Normal"/>
    <w:uiPriority w:val="35"/>
    <w:qFormat/>
    <w:rsid w:val="008D7AC4"/>
    <w:pPr>
      <w:suppressLineNumbers/>
      <w:spacing w:before="120" w:after="120"/>
    </w:pPr>
    <w:rPr>
      <w:rFonts w:cs="Mangal"/>
      <w:i/>
      <w:iCs/>
      <w:szCs w:val="24"/>
    </w:rPr>
  </w:style>
  <w:style w:type="paragraph" w:customStyle="1" w:styleId="ndice">
    <w:name w:val="Índice"/>
    <w:basedOn w:val="Normal"/>
    <w:rsid w:val="008D7AC4"/>
    <w:pPr>
      <w:suppressLineNumbers/>
    </w:pPr>
    <w:rPr>
      <w:rFonts w:cs="Mangal"/>
    </w:rPr>
  </w:style>
  <w:style w:type="paragraph" w:customStyle="1" w:styleId="Ttulo91">
    <w:name w:val="Título 91"/>
    <w:basedOn w:val="Normal"/>
    <w:next w:val="Normal"/>
    <w:rsid w:val="008D7AC4"/>
    <w:pPr>
      <w:numPr>
        <w:numId w:val="3"/>
      </w:numPr>
      <w:spacing w:before="240" w:after="60"/>
    </w:pPr>
    <w:rPr>
      <w:rFonts w:ascii="Arial" w:hAnsi="Arial" w:cs="Arial"/>
      <w:sz w:val="22"/>
      <w:szCs w:val="22"/>
    </w:rPr>
  </w:style>
  <w:style w:type="paragraph" w:customStyle="1" w:styleId="Legenda1">
    <w:name w:val="Legenda1"/>
    <w:basedOn w:val="Normal"/>
    <w:rsid w:val="008D7AC4"/>
    <w:pPr>
      <w:suppressLineNumbers/>
      <w:spacing w:before="120" w:after="120"/>
    </w:pPr>
    <w:rPr>
      <w:rFonts w:cs="Mangal"/>
      <w:i/>
      <w:iCs/>
      <w:szCs w:val="24"/>
    </w:rPr>
  </w:style>
  <w:style w:type="paragraph" w:customStyle="1" w:styleId="Recuodecorpodetexto21">
    <w:name w:val="Recuo de corpo de texto 21"/>
    <w:basedOn w:val="Normal"/>
    <w:rsid w:val="008D7AC4"/>
    <w:pPr>
      <w:spacing w:after="120" w:line="480" w:lineRule="auto"/>
      <w:ind w:left="283"/>
    </w:pPr>
  </w:style>
  <w:style w:type="paragraph" w:customStyle="1" w:styleId="Cabealho1">
    <w:name w:val="Cabeçalho1"/>
    <w:basedOn w:val="Normal"/>
    <w:rsid w:val="008D7AC4"/>
    <w:pPr>
      <w:jc w:val="both"/>
    </w:pPr>
    <w:rPr>
      <w:rFonts w:ascii="Helv" w:hAnsi="Helv" w:cs="Helv"/>
      <w:sz w:val="20"/>
    </w:rPr>
  </w:style>
  <w:style w:type="paragraph" w:customStyle="1" w:styleId="Rodap1">
    <w:name w:val="Rodapé1"/>
    <w:basedOn w:val="Normal"/>
    <w:rsid w:val="008D7AC4"/>
  </w:style>
  <w:style w:type="paragraph" w:customStyle="1" w:styleId="Standard">
    <w:name w:val="Standard"/>
    <w:rsid w:val="008D7AC4"/>
    <w:pPr>
      <w:widowControl w:val="0"/>
      <w:suppressAutoHyphens/>
      <w:textAlignment w:val="baseline"/>
    </w:pPr>
    <w:rPr>
      <w:rFonts w:ascii="Liberation Serif" w:eastAsia="SimSun" w:hAnsi="Liberation Serif" w:cs="Liberation Serif"/>
      <w:kern w:val="1"/>
      <w:sz w:val="24"/>
      <w:szCs w:val="24"/>
      <w:lang w:eastAsia="zh-CN" w:bidi="hi-IN"/>
    </w:rPr>
  </w:style>
  <w:style w:type="paragraph" w:styleId="Textodebalo">
    <w:name w:val="Balloon Text"/>
    <w:basedOn w:val="Normal"/>
    <w:uiPriority w:val="99"/>
    <w:rsid w:val="008D7AC4"/>
    <w:rPr>
      <w:rFonts w:ascii="Tahoma" w:hAnsi="Tahoma" w:cs="Tahoma"/>
      <w:sz w:val="16"/>
      <w:szCs w:val="16"/>
    </w:rPr>
  </w:style>
  <w:style w:type="paragraph" w:styleId="Rodap">
    <w:name w:val="footer"/>
    <w:basedOn w:val="Normal"/>
    <w:uiPriority w:val="99"/>
    <w:rsid w:val="008D7AC4"/>
    <w:pPr>
      <w:suppressLineNumbers/>
      <w:tabs>
        <w:tab w:val="center" w:pos="4819"/>
        <w:tab w:val="right" w:pos="9638"/>
      </w:tabs>
    </w:pPr>
  </w:style>
  <w:style w:type="paragraph" w:styleId="Cabealho">
    <w:name w:val="header"/>
    <w:basedOn w:val="Normal"/>
    <w:link w:val="CabealhoChar"/>
    <w:uiPriority w:val="99"/>
    <w:unhideWhenUsed/>
    <w:rsid w:val="00E57CDE"/>
    <w:pPr>
      <w:tabs>
        <w:tab w:val="center" w:pos="4252"/>
        <w:tab w:val="right" w:pos="8504"/>
      </w:tabs>
    </w:pPr>
  </w:style>
  <w:style w:type="character" w:customStyle="1" w:styleId="CabealhoChar">
    <w:name w:val="Cabeçalho Char"/>
    <w:link w:val="Cabealho"/>
    <w:uiPriority w:val="99"/>
    <w:rsid w:val="00E57CDE"/>
    <w:rPr>
      <w:sz w:val="24"/>
      <w:lang w:eastAsia="zh-CN"/>
    </w:rPr>
  </w:style>
  <w:style w:type="character" w:customStyle="1" w:styleId="Ttulo6Char">
    <w:name w:val="Título 6 Char"/>
    <w:link w:val="Ttulo6"/>
    <w:rsid w:val="00E57CDE"/>
    <w:rPr>
      <w:b/>
      <w:sz w:val="22"/>
      <w:szCs w:val="24"/>
    </w:rPr>
  </w:style>
  <w:style w:type="character" w:customStyle="1" w:styleId="Ttulo7Char">
    <w:name w:val="Título 7 Char"/>
    <w:link w:val="Ttulo7"/>
    <w:rsid w:val="00E57CDE"/>
    <w:rPr>
      <w:b/>
      <w:color w:val="FF0000"/>
      <w:sz w:val="22"/>
      <w:szCs w:val="24"/>
      <w:u w:val="single"/>
    </w:rPr>
  </w:style>
  <w:style w:type="paragraph" w:styleId="PargrafodaLista">
    <w:name w:val="List Paragraph"/>
    <w:basedOn w:val="Normal"/>
    <w:uiPriority w:val="1"/>
    <w:qFormat/>
    <w:rsid w:val="00714FCF"/>
    <w:pPr>
      <w:ind w:left="720"/>
      <w:contextualSpacing/>
    </w:pPr>
  </w:style>
  <w:style w:type="character" w:customStyle="1" w:styleId="Ttulo3Char">
    <w:name w:val="Título 3 Char"/>
    <w:basedOn w:val="Fontepargpadro"/>
    <w:link w:val="Ttulo3"/>
    <w:uiPriority w:val="9"/>
    <w:semiHidden/>
    <w:rsid w:val="007F3BC4"/>
    <w:rPr>
      <w:rFonts w:asciiTheme="majorHAnsi" w:eastAsiaTheme="majorEastAsia" w:hAnsiTheme="majorHAnsi" w:cstheme="majorBidi"/>
      <w:b/>
      <w:bCs/>
      <w:color w:val="4F81BD" w:themeColor="accent1"/>
      <w:sz w:val="24"/>
      <w:lang w:eastAsia="zh-CN"/>
    </w:rPr>
  </w:style>
  <w:style w:type="character" w:customStyle="1" w:styleId="Ttulo2Char">
    <w:name w:val="Título 2 Char"/>
    <w:basedOn w:val="Fontepargpadro"/>
    <w:link w:val="Ttulo2"/>
    <w:uiPriority w:val="9"/>
    <w:semiHidden/>
    <w:rsid w:val="006A48AC"/>
    <w:rPr>
      <w:rFonts w:asciiTheme="majorHAnsi" w:eastAsiaTheme="majorEastAsia" w:hAnsiTheme="majorHAnsi" w:cstheme="majorBidi"/>
      <w:b/>
      <w:bCs/>
      <w:color w:val="4F81BD" w:themeColor="accent1"/>
      <w:sz w:val="26"/>
      <w:szCs w:val="26"/>
      <w:lang w:eastAsia="zh-CN"/>
    </w:rPr>
  </w:style>
  <w:style w:type="character" w:customStyle="1" w:styleId="Ttulo1Char">
    <w:name w:val="Título 1 Char"/>
    <w:basedOn w:val="Fontepargpadro"/>
    <w:link w:val="Ttulo1"/>
    <w:uiPriority w:val="9"/>
    <w:rsid w:val="006C4062"/>
    <w:rPr>
      <w:rFonts w:asciiTheme="majorHAnsi" w:eastAsiaTheme="majorEastAsia" w:hAnsiTheme="majorHAnsi" w:cstheme="majorBidi"/>
      <w:b/>
      <w:bCs/>
      <w:color w:val="365F91" w:themeColor="accent1" w:themeShade="BF"/>
      <w:sz w:val="28"/>
      <w:szCs w:val="28"/>
      <w:lang w:eastAsia="zh-CN"/>
    </w:rPr>
  </w:style>
  <w:style w:type="character" w:customStyle="1" w:styleId="Absatz-Standardschriftart">
    <w:name w:val="Absatz-Standardschriftart"/>
    <w:rsid w:val="00C974F4"/>
  </w:style>
  <w:style w:type="character" w:customStyle="1" w:styleId="WW-Absatz-Standardschriftart">
    <w:name w:val="WW-Absatz-Standardschriftart"/>
    <w:rsid w:val="00C974F4"/>
  </w:style>
  <w:style w:type="character" w:customStyle="1" w:styleId="WW-Absatz-Standardschriftart1">
    <w:name w:val="WW-Absatz-Standardschriftart1"/>
    <w:rsid w:val="00C974F4"/>
  </w:style>
  <w:style w:type="character" w:customStyle="1" w:styleId="WW-Absatz-Standardschriftart11">
    <w:name w:val="WW-Absatz-Standardschriftart11"/>
    <w:rsid w:val="00C974F4"/>
  </w:style>
  <w:style w:type="paragraph" w:customStyle="1" w:styleId="Default">
    <w:name w:val="Default"/>
    <w:rsid w:val="00C974F4"/>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3331928">
      <w:bodyDiv w:val="1"/>
      <w:marLeft w:val="0"/>
      <w:marRight w:val="0"/>
      <w:marTop w:val="0"/>
      <w:marBottom w:val="0"/>
      <w:divBdr>
        <w:top w:val="none" w:sz="0" w:space="0" w:color="auto"/>
        <w:left w:val="none" w:sz="0" w:space="0" w:color="auto"/>
        <w:bottom w:val="none" w:sz="0" w:space="0" w:color="auto"/>
        <w:right w:val="none" w:sz="0" w:space="0" w:color="auto"/>
      </w:divBdr>
    </w:div>
    <w:div w:id="223295142">
      <w:bodyDiv w:val="1"/>
      <w:marLeft w:val="0"/>
      <w:marRight w:val="0"/>
      <w:marTop w:val="0"/>
      <w:marBottom w:val="0"/>
      <w:divBdr>
        <w:top w:val="none" w:sz="0" w:space="0" w:color="auto"/>
        <w:left w:val="none" w:sz="0" w:space="0" w:color="auto"/>
        <w:bottom w:val="none" w:sz="0" w:space="0" w:color="auto"/>
        <w:right w:val="none" w:sz="0" w:space="0" w:color="auto"/>
      </w:divBdr>
    </w:div>
    <w:div w:id="459111730">
      <w:bodyDiv w:val="1"/>
      <w:marLeft w:val="0"/>
      <w:marRight w:val="0"/>
      <w:marTop w:val="0"/>
      <w:marBottom w:val="0"/>
      <w:divBdr>
        <w:top w:val="none" w:sz="0" w:space="0" w:color="auto"/>
        <w:left w:val="none" w:sz="0" w:space="0" w:color="auto"/>
        <w:bottom w:val="none" w:sz="0" w:space="0" w:color="auto"/>
        <w:right w:val="none" w:sz="0" w:space="0" w:color="auto"/>
      </w:divBdr>
    </w:div>
    <w:div w:id="521286917">
      <w:bodyDiv w:val="1"/>
      <w:marLeft w:val="0"/>
      <w:marRight w:val="0"/>
      <w:marTop w:val="0"/>
      <w:marBottom w:val="0"/>
      <w:divBdr>
        <w:top w:val="none" w:sz="0" w:space="0" w:color="auto"/>
        <w:left w:val="none" w:sz="0" w:space="0" w:color="auto"/>
        <w:bottom w:val="none" w:sz="0" w:space="0" w:color="auto"/>
        <w:right w:val="none" w:sz="0" w:space="0" w:color="auto"/>
      </w:divBdr>
    </w:div>
    <w:div w:id="651758507">
      <w:bodyDiv w:val="1"/>
      <w:marLeft w:val="0"/>
      <w:marRight w:val="0"/>
      <w:marTop w:val="0"/>
      <w:marBottom w:val="0"/>
      <w:divBdr>
        <w:top w:val="none" w:sz="0" w:space="0" w:color="auto"/>
        <w:left w:val="none" w:sz="0" w:space="0" w:color="auto"/>
        <w:bottom w:val="none" w:sz="0" w:space="0" w:color="auto"/>
        <w:right w:val="none" w:sz="0" w:space="0" w:color="auto"/>
      </w:divBdr>
    </w:div>
    <w:div w:id="1290477979">
      <w:bodyDiv w:val="1"/>
      <w:marLeft w:val="0"/>
      <w:marRight w:val="0"/>
      <w:marTop w:val="0"/>
      <w:marBottom w:val="0"/>
      <w:divBdr>
        <w:top w:val="none" w:sz="0" w:space="0" w:color="auto"/>
        <w:left w:val="none" w:sz="0" w:space="0" w:color="auto"/>
        <w:bottom w:val="none" w:sz="0" w:space="0" w:color="auto"/>
        <w:right w:val="none" w:sz="0" w:space="0" w:color="auto"/>
      </w:divBdr>
    </w:div>
    <w:div w:id="1306425944">
      <w:bodyDiv w:val="1"/>
      <w:marLeft w:val="0"/>
      <w:marRight w:val="0"/>
      <w:marTop w:val="0"/>
      <w:marBottom w:val="0"/>
      <w:divBdr>
        <w:top w:val="none" w:sz="0" w:space="0" w:color="auto"/>
        <w:left w:val="none" w:sz="0" w:space="0" w:color="auto"/>
        <w:bottom w:val="none" w:sz="0" w:space="0" w:color="auto"/>
        <w:right w:val="none" w:sz="0" w:space="0" w:color="auto"/>
      </w:divBdr>
    </w:div>
    <w:div w:id="1372804601">
      <w:bodyDiv w:val="1"/>
      <w:marLeft w:val="0"/>
      <w:marRight w:val="0"/>
      <w:marTop w:val="0"/>
      <w:marBottom w:val="0"/>
      <w:divBdr>
        <w:top w:val="none" w:sz="0" w:space="0" w:color="auto"/>
        <w:left w:val="none" w:sz="0" w:space="0" w:color="auto"/>
        <w:bottom w:val="none" w:sz="0" w:space="0" w:color="auto"/>
        <w:right w:val="none" w:sz="0" w:space="0" w:color="auto"/>
      </w:divBdr>
    </w:div>
    <w:div w:id="1475413252">
      <w:bodyDiv w:val="1"/>
      <w:marLeft w:val="0"/>
      <w:marRight w:val="0"/>
      <w:marTop w:val="0"/>
      <w:marBottom w:val="0"/>
      <w:divBdr>
        <w:top w:val="none" w:sz="0" w:space="0" w:color="auto"/>
        <w:left w:val="none" w:sz="0" w:space="0" w:color="auto"/>
        <w:bottom w:val="none" w:sz="0" w:space="0" w:color="auto"/>
        <w:right w:val="none" w:sz="0" w:space="0" w:color="auto"/>
      </w:divBdr>
    </w:div>
    <w:div w:id="1564489243">
      <w:bodyDiv w:val="1"/>
      <w:marLeft w:val="0"/>
      <w:marRight w:val="0"/>
      <w:marTop w:val="0"/>
      <w:marBottom w:val="0"/>
      <w:divBdr>
        <w:top w:val="none" w:sz="0" w:space="0" w:color="auto"/>
        <w:left w:val="none" w:sz="0" w:space="0" w:color="auto"/>
        <w:bottom w:val="none" w:sz="0" w:space="0" w:color="auto"/>
        <w:right w:val="none" w:sz="0" w:space="0" w:color="auto"/>
      </w:divBdr>
    </w:div>
    <w:div w:id="1636570065">
      <w:bodyDiv w:val="1"/>
      <w:marLeft w:val="0"/>
      <w:marRight w:val="0"/>
      <w:marTop w:val="0"/>
      <w:marBottom w:val="0"/>
      <w:divBdr>
        <w:top w:val="none" w:sz="0" w:space="0" w:color="auto"/>
        <w:left w:val="none" w:sz="0" w:space="0" w:color="auto"/>
        <w:bottom w:val="none" w:sz="0" w:space="0" w:color="auto"/>
        <w:right w:val="none" w:sz="0" w:space="0" w:color="auto"/>
      </w:divBdr>
    </w:div>
    <w:div w:id="200273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7657</Words>
  <Characters>41350</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MEMORIAL DESCRITIVO</vt:lpstr>
    </vt:vector>
  </TitlesOfParts>
  <Company/>
  <LinksUpToDate>false</LinksUpToDate>
  <CharactersWithSpaces>48910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DESCRITIVO</dc:title>
  <dc:creator>WINDOWS XP</dc:creator>
  <cp:lastModifiedBy>felipesp</cp:lastModifiedBy>
  <cp:revision>2</cp:revision>
  <cp:lastPrinted>2022-02-16T14:56:00Z</cp:lastPrinted>
  <dcterms:created xsi:type="dcterms:W3CDTF">2022-02-16T16:59:00Z</dcterms:created>
  <dcterms:modified xsi:type="dcterms:W3CDTF">2022-02-16T16:59:00Z</dcterms:modified>
</cp:coreProperties>
</file>